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4FB8" w14:textId="1313E8F0" w:rsidR="004C6976" w:rsidRDefault="00432C0F">
      <w:pPr>
        <w:tabs>
          <w:tab w:val="center" w:pos="2801"/>
          <w:tab w:val="center" w:pos="3521"/>
          <w:tab w:val="center" w:pos="4241"/>
          <w:tab w:val="center" w:pos="4961"/>
          <w:tab w:val="center" w:pos="5681"/>
          <w:tab w:val="center" w:pos="6401"/>
          <w:tab w:val="center" w:pos="7121"/>
          <w:tab w:val="center" w:pos="7841"/>
          <w:tab w:val="right" w:pos="10533"/>
        </w:tabs>
        <w:spacing w:after="0" w:line="259"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00785DE7">
        <w:rPr>
          <w:b/>
        </w:rPr>
        <w:t xml:space="preserve">Appendix </w:t>
      </w:r>
      <w:r w:rsidR="00F9391F">
        <w:rPr>
          <w:b/>
        </w:rPr>
        <w:t>1</w:t>
      </w:r>
      <w:r>
        <w:rPr>
          <w:b/>
        </w:rPr>
        <w:t xml:space="preserve"> </w:t>
      </w:r>
    </w:p>
    <w:p w14:paraId="67991A83" w14:textId="77777777" w:rsidR="004C6976" w:rsidRDefault="00432C0F">
      <w:pPr>
        <w:spacing w:after="0" w:line="259" w:lineRule="auto"/>
        <w:ind w:left="0" w:firstLine="0"/>
        <w:jc w:val="right"/>
      </w:pPr>
      <w:r>
        <w:rPr>
          <w:b/>
        </w:rPr>
        <w:t xml:space="preserve"> </w:t>
      </w:r>
    </w:p>
    <w:p w14:paraId="23213CE1" w14:textId="6E40034A" w:rsidR="008D5AAF" w:rsidRDefault="008D5AAF" w:rsidP="00ED5448">
      <w:pPr>
        <w:spacing w:after="0" w:line="259" w:lineRule="auto"/>
        <w:ind w:left="0" w:right="67" w:firstLine="0"/>
        <w:jc w:val="center"/>
        <w:rPr>
          <w:b/>
        </w:rPr>
      </w:pPr>
      <w:r>
        <w:rPr>
          <w:b/>
        </w:rPr>
        <w:t xml:space="preserve">Falkirk Council </w:t>
      </w:r>
    </w:p>
    <w:p w14:paraId="28CB1A3B" w14:textId="77777777" w:rsidR="000C6824" w:rsidRDefault="000C6824" w:rsidP="00ED5448">
      <w:pPr>
        <w:spacing w:after="0" w:line="259" w:lineRule="auto"/>
        <w:ind w:left="0" w:right="67" w:firstLine="0"/>
        <w:jc w:val="center"/>
        <w:rPr>
          <w:b/>
        </w:rPr>
      </w:pPr>
    </w:p>
    <w:p w14:paraId="6A96F406" w14:textId="40F6196B" w:rsidR="004C6976" w:rsidRDefault="006B2020" w:rsidP="00ED5448">
      <w:pPr>
        <w:spacing w:after="0" w:line="259" w:lineRule="auto"/>
        <w:ind w:left="0" w:right="67" w:firstLine="0"/>
        <w:jc w:val="center"/>
        <w:rPr>
          <w:b/>
        </w:rPr>
      </w:pPr>
      <w:r>
        <w:rPr>
          <w:b/>
        </w:rPr>
        <w:t xml:space="preserve">Non-Domestic Rates </w:t>
      </w:r>
      <w:r w:rsidR="00F9391F">
        <w:rPr>
          <w:b/>
        </w:rPr>
        <w:t>Empty Relief Policy</w:t>
      </w:r>
    </w:p>
    <w:p w14:paraId="77A92D48" w14:textId="77777777" w:rsidR="00DB46DF" w:rsidRPr="00586D33" w:rsidRDefault="00DB46DF" w:rsidP="00ED5448">
      <w:pPr>
        <w:spacing w:after="0" w:line="259" w:lineRule="auto"/>
        <w:ind w:left="0" w:right="67" w:firstLine="0"/>
        <w:jc w:val="center"/>
        <w:rPr>
          <w:szCs w:val="24"/>
        </w:rPr>
      </w:pPr>
    </w:p>
    <w:p w14:paraId="6C9AA284" w14:textId="77777777" w:rsidR="00586D33" w:rsidRPr="00586D33" w:rsidRDefault="00586D33" w:rsidP="00651205">
      <w:pPr>
        <w:spacing w:after="120" w:line="259" w:lineRule="auto"/>
        <w:ind w:left="709" w:hanging="709"/>
        <w:jc w:val="both"/>
        <w:rPr>
          <w:rFonts w:eastAsia="Calibri"/>
          <w:color w:val="auto"/>
          <w:szCs w:val="24"/>
          <w:lang w:eastAsia="en-US"/>
        </w:rPr>
      </w:pPr>
    </w:p>
    <w:p w14:paraId="03599EA3" w14:textId="7CDA1443" w:rsidR="00586D33" w:rsidRPr="00586D33" w:rsidRDefault="00586D33" w:rsidP="00651205">
      <w:pPr>
        <w:numPr>
          <w:ilvl w:val="0"/>
          <w:numId w:val="8"/>
        </w:numPr>
        <w:spacing w:after="120" w:line="259" w:lineRule="auto"/>
        <w:ind w:left="709" w:hanging="709"/>
        <w:jc w:val="both"/>
        <w:rPr>
          <w:rFonts w:eastAsia="Calibri"/>
          <w:color w:val="auto"/>
          <w:szCs w:val="24"/>
          <w:lang w:eastAsia="en-US"/>
        </w:rPr>
      </w:pPr>
      <w:r w:rsidRPr="00586D33">
        <w:rPr>
          <w:rFonts w:eastAsia="Calibri"/>
          <w:b/>
          <w:color w:val="auto"/>
          <w:szCs w:val="24"/>
          <w:lang w:eastAsia="en-US"/>
        </w:rPr>
        <w:t xml:space="preserve">Scope  </w:t>
      </w:r>
    </w:p>
    <w:p w14:paraId="0A90DDD9" w14:textId="5F8DF4B9" w:rsidR="00EC567F" w:rsidRDefault="00EC567F" w:rsidP="00651205">
      <w:pPr>
        <w:spacing w:after="120" w:line="259" w:lineRule="auto"/>
        <w:ind w:left="709" w:firstLine="0"/>
        <w:jc w:val="both"/>
        <w:rPr>
          <w:rFonts w:eastAsia="Calibri"/>
          <w:color w:val="auto"/>
          <w:szCs w:val="24"/>
          <w:lang w:eastAsia="en-US"/>
        </w:rPr>
      </w:pPr>
      <w:r>
        <w:rPr>
          <w:rFonts w:eastAsia="Calibri"/>
          <w:color w:val="auto"/>
          <w:szCs w:val="24"/>
          <w:lang w:eastAsia="en-US"/>
        </w:rPr>
        <w:t xml:space="preserve">Falkirk </w:t>
      </w:r>
      <w:r w:rsidRPr="00586D33">
        <w:rPr>
          <w:rFonts w:eastAsia="Calibri"/>
          <w:color w:val="auto"/>
          <w:szCs w:val="24"/>
          <w:lang w:eastAsia="en-US"/>
        </w:rPr>
        <w:t xml:space="preserve">Council, as all other Local Authorities in Scotland, is required to develop a policy on the charging and reliefs available to empty </w:t>
      </w:r>
      <w:r w:rsidR="007D1316">
        <w:rPr>
          <w:rFonts w:eastAsia="Calibri"/>
          <w:color w:val="auto"/>
          <w:szCs w:val="24"/>
          <w:lang w:eastAsia="en-US"/>
        </w:rPr>
        <w:t>subjects</w:t>
      </w:r>
      <w:r w:rsidRPr="00586D33">
        <w:rPr>
          <w:rFonts w:eastAsia="Calibri"/>
          <w:color w:val="auto"/>
          <w:szCs w:val="24"/>
          <w:lang w:eastAsia="en-US"/>
        </w:rPr>
        <w:t xml:space="preserve"> within the </w:t>
      </w:r>
      <w:r w:rsidR="00B81A2E" w:rsidRPr="00586D33">
        <w:rPr>
          <w:rFonts w:eastAsia="Calibri"/>
          <w:color w:val="auto"/>
          <w:szCs w:val="24"/>
          <w:lang w:eastAsia="en-US"/>
        </w:rPr>
        <w:t>Non-Domestic</w:t>
      </w:r>
      <w:r w:rsidRPr="00586D33">
        <w:rPr>
          <w:rFonts w:eastAsia="Calibri"/>
          <w:color w:val="auto"/>
          <w:szCs w:val="24"/>
          <w:lang w:eastAsia="en-US"/>
        </w:rPr>
        <w:t xml:space="preserve"> Rating system.</w:t>
      </w:r>
    </w:p>
    <w:p w14:paraId="20279049" w14:textId="0399B9E9" w:rsidR="00586D33" w:rsidRPr="00586D33" w:rsidRDefault="0087422F" w:rsidP="00651205">
      <w:pPr>
        <w:spacing w:after="120" w:line="259" w:lineRule="auto"/>
        <w:ind w:left="709" w:firstLine="0"/>
        <w:jc w:val="both"/>
        <w:rPr>
          <w:rFonts w:eastAsia="Calibri"/>
          <w:color w:val="auto"/>
          <w:szCs w:val="24"/>
          <w:lang w:eastAsia="en-US"/>
        </w:rPr>
      </w:pPr>
      <w:r>
        <w:rPr>
          <w:rFonts w:eastAsia="Calibri"/>
          <w:color w:val="auto"/>
          <w:szCs w:val="24"/>
          <w:lang w:eastAsia="en-US"/>
        </w:rPr>
        <w:t>Th</w:t>
      </w:r>
      <w:r w:rsidR="00E26717">
        <w:rPr>
          <w:rFonts w:eastAsia="Calibri"/>
          <w:color w:val="auto"/>
          <w:szCs w:val="24"/>
          <w:lang w:eastAsia="en-US"/>
        </w:rPr>
        <w:t>is</w:t>
      </w:r>
      <w:r>
        <w:rPr>
          <w:rFonts w:eastAsia="Calibri"/>
          <w:color w:val="auto"/>
          <w:szCs w:val="24"/>
          <w:lang w:eastAsia="en-US"/>
        </w:rPr>
        <w:t xml:space="preserve"> policy will be </w:t>
      </w:r>
      <w:r w:rsidRPr="00A605A5">
        <w:rPr>
          <w:rFonts w:eastAsia="Calibri"/>
          <w:color w:val="auto"/>
          <w:szCs w:val="24"/>
          <w:u w:val="single"/>
          <w:lang w:eastAsia="en-US"/>
        </w:rPr>
        <w:t>effective from 1</w:t>
      </w:r>
      <w:r w:rsidRPr="00A605A5">
        <w:rPr>
          <w:rFonts w:eastAsia="Calibri"/>
          <w:color w:val="auto"/>
          <w:szCs w:val="24"/>
          <w:u w:val="single"/>
          <w:vertAlign w:val="superscript"/>
          <w:lang w:eastAsia="en-US"/>
        </w:rPr>
        <w:t>st</w:t>
      </w:r>
      <w:r w:rsidRPr="00A605A5">
        <w:rPr>
          <w:rFonts w:eastAsia="Calibri"/>
          <w:color w:val="auto"/>
          <w:szCs w:val="24"/>
          <w:u w:val="single"/>
          <w:lang w:eastAsia="en-US"/>
        </w:rPr>
        <w:t xml:space="preserve"> April 202</w:t>
      </w:r>
      <w:r w:rsidR="0047702E">
        <w:rPr>
          <w:rFonts w:eastAsia="Calibri"/>
          <w:color w:val="auto"/>
          <w:szCs w:val="24"/>
          <w:u w:val="single"/>
          <w:lang w:eastAsia="en-US"/>
        </w:rPr>
        <w:t>5</w:t>
      </w:r>
      <w:r>
        <w:rPr>
          <w:rFonts w:eastAsia="Calibri"/>
          <w:color w:val="auto"/>
          <w:szCs w:val="24"/>
          <w:lang w:eastAsia="en-US"/>
        </w:rPr>
        <w:t xml:space="preserve"> and </w:t>
      </w:r>
      <w:r w:rsidR="000039EB">
        <w:rPr>
          <w:rFonts w:eastAsia="Calibri"/>
          <w:color w:val="auto"/>
          <w:szCs w:val="24"/>
          <w:lang w:eastAsia="en-US"/>
        </w:rPr>
        <w:t>re</w:t>
      </w:r>
      <w:r w:rsidR="0047702E">
        <w:rPr>
          <w:rFonts w:eastAsia="Calibri"/>
          <w:color w:val="auto"/>
          <w:szCs w:val="24"/>
          <w:lang w:eastAsia="en-US"/>
        </w:rPr>
        <w:t>places the previous policy</w:t>
      </w:r>
      <w:r w:rsidR="007D1316">
        <w:rPr>
          <w:rFonts w:eastAsia="Calibri"/>
          <w:color w:val="auto"/>
          <w:szCs w:val="24"/>
          <w:lang w:eastAsia="en-US"/>
        </w:rPr>
        <w:t xml:space="preserve"> approved, which was effective from 1</w:t>
      </w:r>
      <w:r w:rsidR="007D1316" w:rsidRPr="007D1316">
        <w:rPr>
          <w:rFonts w:eastAsia="Calibri"/>
          <w:color w:val="auto"/>
          <w:szCs w:val="24"/>
          <w:vertAlign w:val="superscript"/>
          <w:lang w:eastAsia="en-US"/>
        </w:rPr>
        <w:t>st</w:t>
      </w:r>
      <w:r w:rsidR="007D1316">
        <w:rPr>
          <w:rFonts w:eastAsia="Calibri"/>
          <w:color w:val="auto"/>
          <w:szCs w:val="24"/>
          <w:lang w:eastAsia="en-US"/>
        </w:rPr>
        <w:t xml:space="preserve"> April 2023</w:t>
      </w:r>
      <w:r w:rsidR="0047702E">
        <w:rPr>
          <w:rFonts w:eastAsia="Calibri"/>
          <w:color w:val="auto"/>
          <w:szCs w:val="24"/>
          <w:lang w:eastAsia="en-US"/>
        </w:rPr>
        <w:t>.</w:t>
      </w:r>
    </w:p>
    <w:p w14:paraId="28D6F56C" w14:textId="77777777" w:rsidR="00586D33" w:rsidRPr="00586D33" w:rsidRDefault="00586D33" w:rsidP="00E26717">
      <w:pPr>
        <w:spacing w:after="120" w:line="259" w:lineRule="auto"/>
        <w:ind w:left="709" w:firstLine="0"/>
        <w:jc w:val="both"/>
        <w:rPr>
          <w:rFonts w:eastAsia="Calibri"/>
          <w:color w:val="auto"/>
          <w:szCs w:val="24"/>
          <w:lang w:eastAsia="en-US"/>
        </w:rPr>
      </w:pPr>
    </w:p>
    <w:p w14:paraId="5991ECDA" w14:textId="3950BE9C" w:rsidR="00586D33" w:rsidRPr="00586D33" w:rsidRDefault="00586D33" w:rsidP="00651205">
      <w:pPr>
        <w:numPr>
          <w:ilvl w:val="0"/>
          <w:numId w:val="8"/>
        </w:numPr>
        <w:spacing w:after="120" w:line="259" w:lineRule="auto"/>
        <w:ind w:left="709" w:hanging="709"/>
        <w:jc w:val="both"/>
        <w:rPr>
          <w:rFonts w:eastAsia="Calibri"/>
          <w:b/>
          <w:color w:val="auto"/>
          <w:szCs w:val="24"/>
          <w:lang w:eastAsia="en-US"/>
        </w:rPr>
      </w:pPr>
      <w:r w:rsidRPr="00586D33">
        <w:rPr>
          <w:rFonts w:eastAsia="Calibri"/>
          <w:b/>
          <w:color w:val="auto"/>
          <w:szCs w:val="24"/>
          <w:lang w:eastAsia="en-US"/>
        </w:rPr>
        <w:t>Definition</w:t>
      </w:r>
    </w:p>
    <w:p w14:paraId="4E383F03" w14:textId="4E96C3B2" w:rsidR="00586D33" w:rsidRDefault="00586D33" w:rsidP="00651205">
      <w:pPr>
        <w:spacing w:after="120" w:line="259" w:lineRule="auto"/>
        <w:ind w:left="709" w:firstLine="0"/>
        <w:jc w:val="both"/>
        <w:rPr>
          <w:rFonts w:eastAsia="Calibri"/>
          <w:color w:val="auto"/>
          <w:szCs w:val="24"/>
          <w:lang w:eastAsia="en-US"/>
        </w:rPr>
      </w:pPr>
      <w:r w:rsidRPr="00586D33">
        <w:rPr>
          <w:rFonts w:eastAsia="Calibri"/>
          <w:color w:val="auto"/>
          <w:szCs w:val="24"/>
          <w:lang w:eastAsia="en-US"/>
        </w:rPr>
        <w:t xml:space="preserve">Empty </w:t>
      </w:r>
      <w:r w:rsidR="007D1316">
        <w:rPr>
          <w:rFonts w:eastAsia="Calibri"/>
          <w:color w:val="auto"/>
          <w:szCs w:val="24"/>
          <w:lang w:eastAsia="en-US"/>
        </w:rPr>
        <w:t>subjects</w:t>
      </w:r>
      <w:r w:rsidRPr="00586D33">
        <w:rPr>
          <w:rFonts w:eastAsia="Calibri"/>
          <w:color w:val="auto"/>
          <w:szCs w:val="24"/>
          <w:lang w:eastAsia="en-US"/>
        </w:rPr>
        <w:t xml:space="preserve"> are defined as those </w:t>
      </w:r>
      <w:r w:rsidR="00651205">
        <w:rPr>
          <w:rFonts w:eastAsia="Calibri"/>
          <w:color w:val="auto"/>
          <w:szCs w:val="24"/>
          <w:lang w:eastAsia="en-US"/>
        </w:rPr>
        <w:t>subjects</w:t>
      </w:r>
      <w:r w:rsidRPr="00586D33">
        <w:rPr>
          <w:rFonts w:eastAsia="Calibri"/>
          <w:color w:val="auto"/>
          <w:szCs w:val="24"/>
          <w:lang w:eastAsia="en-US"/>
        </w:rPr>
        <w:t xml:space="preserve"> that have been </w:t>
      </w:r>
      <w:r w:rsidR="007D1316">
        <w:rPr>
          <w:rFonts w:eastAsia="Calibri"/>
          <w:color w:val="auto"/>
          <w:szCs w:val="24"/>
          <w:lang w:eastAsia="en-US"/>
        </w:rPr>
        <w:t>included in</w:t>
      </w:r>
      <w:r w:rsidRPr="00586D33">
        <w:rPr>
          <w:rFonts w:eastAsia="Calibri"/>
          <w:color w:val="auto"/>
          <w:szCs w:val="24"/>
          <w:lang w:eastAsia="en-US"/>
        </w:rPr>
        <w:t xml:space="preserve"> the Valuation </w:t>
      </w:r>
      <w:r w:rsidR="00445EB1">
        <w:rPr>
          <w:rFonts w:eastAsia="Calibri"/>
          <w:color w:val="auto"/>
          <w:szCs w:val="24"/>
          <w:lang w:eastAsia="en-US"/>
        </w:rPr>
        <w:t>Roll</w:t>
      </w:r>
      <w:r w:rsidR="007D1316">
        <w:rPr>
          <w:rFonts w:eastAsia="Calibri"/>
          <w:color w:val="auto"/>
          <w:szCs w:val="24"/>
          <w:lang w:eastAsia="en-US"/>
        </w:rPr>
        <w:t>,</w:t>
      </w:r>
      <w:r w:rsidRPr="00586D33">
        <w:rPr>
          <w:rFonts w:eastAsia="Calibri"/>
          <w:color w:val="auto"/>
          <w:szCs w:val="24"/>
          <w:lang w:eastAsia="en-US"/>
        </w:rPr>
        <w:t xml:space="preserve"> by the Assessors for Central Scotland</w:t>
      </w:r>
      <w:r w:rsidR="007D1316">
        <w:rPr>
          <w:rFonts w:eastAsia="Calibri"/>
          <w:color w:val="auto"/>
          <w:szCs w:val="24"/>
          <w:lang w:eastAsia="en-US"/>
        </w:rPr>
        <w:t>,</w:t>
      </w:r>
      <w:r w:rsidRPr="00586D33">
        <w:rPr>
          <w:rFonts w:eastAsia="Calibri"/>
          <w:color w:val="auto"/>
          <w:szCs w:val="24"/>
          <w:lang w:eastAsia="en-US"/>
        </w:rPr>
        <w:t xml:space="preserve"> which are not currently occupied.</w:t>
      </w:r>
    </w:p>
    <w:p w14:paraId="562F2F7C" w14:textId="374C4B13" w:rsidR="00F15D88" w:rsidRPr="00F15D88" w:rsidRDefault="00F15D88" w:rsidP="00F15D88">
      <w:pPr>
        <w:spacing w:after="120" w:line="259" w:lineRule="auto"/>
        <w:ind w:left="709" w:firstLine="0"/>
        <w:jc w:val="both"/>
        <w:rPr>
          <w:rFonts w:eastAsia="Calibri"/>
          <w:color w:val="auto"/>
          <w:szCs w:val="24"/>
          <w:lang w:eastAsia="en-US"/>
        </w:rPr>
      </w:pPr>
      <w:r w:rsidRPr="00F15D88">
        <w:rPr>
          <w:rFonts w:eastAsia="Calibri"/>
          <w:color w:val="auto"/>
          <w:szCs w:val="24"/>
          <w:lang w:eastAsia="en-US"/>
        </w:rPr>
        <w:t xml:space="preserve">For the purposes of the determination of empty relief, a </w:t>
      </w:r>
      <w:r w:rsidR="005B02DD">
        <w:rPr>
          <w:rFonts w:eastAsia="Calibri"/>
          <w:color w:val="auto"/>
          <w:szCs w:val="24"/>
          <w:lang w:eastAsia="en-US"/>
        </w:rPr>
        <w:t>subject</w:t>
      </w:r>
      <w:r w:rsidRPr="00F15D88">
        <w:rPr>
          <w:rFonts w:eastAsia="Calibri"/>
          <w:color w:val="auto"/>
          <w:szCs w:val="24"/>
          <w:lang w:eastAsia="en-US"/>
        </w:rPr>
        <w:t xml:space="preserve"> is considered empty if all moveable items have been cleared from it. </w:t>
      </w:r>
      <w:r>
        <w:rPr>
          <w:rFonts w:eastAsia="Calibri"/>
          <w:color w:val="auto"/>
          <w:szCs w:val="24"/>
          <w:lang w:eastAsia="en-US"/>
        </w:rPr>
        <w:t xml:space="preserve"> </w:t>
      </w:r>
    </w:p>
    <w:p w14:paraId="13035419" w14:textId="26E5D7A4" w:rsidR="00421A14" w:rsidRDefault="00441490" w:rsidP="00651205">
      <w:pPr>
        <w:spacing w:after="120" w:line="259" w:lineRule="auto"/>
        <w:ind w:left="709" w:firstLine="0"/>
        <w:jc w:val="both"/>
        <w:rPr>
          <w:rFonts w:eastAsia="Calibri"/>
          <w:color w:val="auto"/>
          <w:szCs w:val="24"/>
          <w:lang w:eastAsia="en-US"/>
        </w:rPr>
      </w:pPr>
      <w:r w:rsidRPr="00441490">
        <w:rPr>
          <w:rFonts w:eastAsia="Calibri"/>
          <w:color w:val="auto"/>
          <w:szCs w:val="24"/>
          <w:lang w:eastAsia="en-US"/>
        </w:rPr>
        <w:t xml:space="preserve">The only exception to this may relate to </w:t>
      </w:r>
      <w:r w:rsidR="00840EF7" w:rsidRPr="00840EF7">
        <w:rPr>
          <w:rFonts w:eastAsia="Calibri"/>
          <w:color w:val="auto"/>
          <w:szCs w:val="24"/>
          <w:lang w:eastAsia="en-US"/>
        </w:rPr>
        <w:t>pr</w:t>
      </w:r>
      <w:r w:rsidR="00B76844">
        <w:rPr>
          <w:rFonts w:eastAsia="Calibri"/>
          <w:color w:val="auto"/>
          <w:szCs w:val="24"/>
          <w:lang w:eastAsia="en-US"/>
        </w:rPr>
        <w:t>emises</w:t>
      </w:r>
      <w:r w:rsidR="00840EF7" w:rsidRPr="00840EF7">
        <w:rPr>
          <w:rFonts w:eastAsia="Calibri"/>
          <w:color w:val="auto"/>
          <w:szCs w:val="24"/>
          <w:lang w:eastAsia="en-US"/>
        </w:rPr>
        <w:t xml:space="preserve"> that were previously used for industrial purposes</w:t>
      </w:r>
      <w:r w:rsidR="00B76844">
        <w:rPr>
          <w:rFonts w:eastAsia="Calibri"/>
          <w:color w:val="auto"/>
          <w:szCs w:val="24"/>
          <w:lang w:eastAsia="en-US"/>
        </w:rPr>
        <w:t xml:space="preserve"> and had no retail element</w:t>
      </w:r>
      <w:r w:rsidRPr="00441490">
        <w:rPr>
          <w:rFonts w:eastAsia="Calibri"/>
          <w:color w:val="auto"/>
          <w:szCs w:val="24"/>
          <w:lang w:eastAsia="en-US"/>
        </w:rPr>
        <w:t xml:space="preserve">, where stationary plant and machinery may </w:t>
      </w:r>
      <w:r w:rsidR="007A21FC">
        <w:rPr>
          <w:rFonts w:eastAsia="Calibri"/>
          <w:color w:val="auto"/>
          <w:szCs w:val="24"/>
          <w:lang w:eastAsia="en-US"/>
        </w:rPr>
        <w:t xml:space="preserve">need to </w:t>
      </w:r>
      <w:r w:rsidRPr="00441490">
        <w:rPr>
          <w:rFonts w:eastAsia="Calibri"/>
          <w:color w:val="auto"/>
          <w:szCs w:val="24"/>
          <w:lang w:eastAsia="en-US"/>
        </w:rPr>
        <w:t xml:space="preserve">remain in place. </w:t>
      </w:r>
    </w:p>
    <w:p w14:paraId="698C77D7" w14:textId="351935CB" w:rsidR="00441490" w:rsidRPr="00586D33" w:rsidRDefault="007D1316" w:rsidP="00651205">
      <w:pPr>
        <w:spacing w:after="120" w:line="259" w:lineRule="auto"/>
        <w:ind w:left="709" w:firstLine="0"/>
        <w:jc w:val="both"/>
        <w:rPr>
          <w:rFonts w:eastAsia="Calibri"/>
          <w:color w:val="auto"/>
          <w:szCs w:val="24"/>
          <w:lang w:eastAsia="en-US"/>
        </w:rPr>
      </w:pPr>
      <w:r>
        <w:rPr>
          <w:rFonts w:eastAsia="Calibri"/>
          <w:color w:val="auto"/>
          <w:szCs w:val="24"/>
          <w:lang w:eastAsia="en-US"/>
        </w:rPr>
        <w:t>Subjects</w:t>
      </w:r>
      <w:r w:rsidR="00441490" w:rsidRPr="00441490">
        <w:rPr>
          <w:rFonts w:eastAsia="Calibri"/>
          <w:color w:val="auto"/>
          <w:szCs w:val="24"/>
          <w:lang w:eastAsia="en-US"/>
        </w:rPr>
        <w:t xml:space="preserve"> being refurbished </w:t>
      </w:r>
      <w:r w:rsidR="00805792">
        <w:rPr>
          <w:rFonts w:eastAsia="Calibri"/>
          <w:color w:val="auto"/>
          <w:szCs w:val="24"/>
          <w:lang w:eastAsia="en-US"/>
        </w:rPr>
        <w:t xml:space="preserve">are </w:t>
      </w:r>
      <w:r w:rsidR="00557BB3">
        <w:rPr>
          <w:rFonts w:eastAsia="Calibri"/>
          <w:color w:val="auto"/>
          <w:szCs w:val="24"/>
          <w:lang w:eastAsia="en-US"/>
        </w:rPr>
        <w:t xml:space="preserve">considered </w:t>
      </w:r>
      <w:r w:rsidR="00441490" w:rsidRPr="00441490">
        <w:rPr>
          <w:rFonts w:eastAsia="Calibri"/>
          <w:color w:val="auto"/>
          <w:szCs w:val="24"/>
          <w:lang w:eastAsia="en-US"/>
        </w:rPr>
        <w:t>empty</w:t>
      </w:r>
      <w:r w:rsidR="00441490">
        <w:rPr>
          <w:rFonts w:eastAsia="Calibri"/>
          <w:color w:val="auto"/>
          <w:szCs w:val="24"/>
          <w:lang w:eastAsia="en-US"/>
        </w:rPr>
        <w:t>.</w:t>
      </w:r>
      <w:r w:rsidR="00421A14" w:rsidRPr="00421A14">
        <w:rPr>
          <w:rFonts w:eastAsia="Calibri"/>
          <w:color w:val="auto"/>
          <w:szCs w:val="24"/>
          <w:lang w:eastAsia="en-US"/>
        </w:rPr>
        <w:t xml:space="preserve"> </w:t>
      </w:r>
      <w:r w:rsidR="00421A14" w:rsidRPr="00F15D88">
        <w:rPr>
          <w:rFonts w:eastAsia="Calibri"/>
          <w:color w:val="auto"/>
          <w:szCs w:val="24"/>
          <w:lang w:eastAsia="en-US"/>
        </w:rPr>
        <w:t xml:space="preserve">If the </w:t>
      </w:r>
      <w:r w:rsidR="005B02DD">
        <w:rPr>
          <w:rFonts w:eastAsia="Calibri"/>
          <w:color w:val="auto"/>
          <w:szCs w:val="24"/>
          <w:lang w:eastAsia="en-US"/>
        </w:rPr>
        <w:t>subject</w:t>
      </w:r>
      <w:r w:rsidR="00421A14" w:rsidRPr="00F15D88">
        <w:rPr>
          <w:rFonts w:eastAsia="Calibri"/>
          <w:color w:val="auto"/>
          <w:szCs w:val="24"/>
          <w:lang w:eastAsia="en-US"/>
        </w:rPr>
        <w:t xml:space="preserve"> is being used for storage, and contents insurance </w:t>
      </w:r>
      <w:r w:rsidR="00392C43">
        <w:rPr>
          <w:rFonts w:eastAsia="Calibri"/>
          <w:color w:val="auto"/>
          <w:szCs w:val="24"/>
          <w:lang w:eastAsia="en-US"/>
        </w:rPr>
        <w:t xml:space="preserve">is </w:t>
      </w:r>
      <w:r w:rsidR="00421A14" w:rsidRPr="00F15D88">
        <w:rPr>
          <w:rFonts w:eastAsia="Calibri"/>
          <w:color w:val="auto"/>
          <w:szCs w:val="24"/>
          <w:lang w:eastAsia="en-US"/>
        </w:rPr>
        <w:t xml:space="preserve">in place, </w:t>
      </w:r>
      <w:r w:rsidR="00392C43">
        <w:rPr>
          <w:rFonts w:eastAsia="Calibri"/>
          <w:color w:val="auto"/>
          <w:szCs w:val="24"/>
          <w:lang w:eastAsia="en-US"/>
        </w:rPr>
        <w:t>Small Business Bonus Scheme relief</w:t>
      </w:r>
      <w:r w:rsidR="00557BB3">
        <w:rPr>
          <w:rFonts w:eastAsia="Calibri"/>
          <w:color w:val="auto"/>
          <w:szCs w:val="24"/>
          <w:lang w:eastAsia="en-US"/>
        </w:rPr>
        <w:t xml:space="preserve"> should be claimed, where the subject has </w:t>
      </w:r>
      <w:r w:rsidR="001707AE">
        <w:rPr>
          <w:rFonts w:eastAsia="Calibri"/>
          <w:color w:val="auto"/>
          <w:szCs w:val="24"/>
          <w:lang w:eastAsia="en-US"/>
        </w:rPr>
        <w:t>qualifying rateable value</w:t>
      </w:r>
      <w:r w:rsidR="00421A14" w:rsidRPr="00F15D88">
        <w:rPr>
          <w:rFonts w:eastAsia="Calibri"/>
          <w:color w:val="auto"/>
          <w:szCs w:val="24"/>
          <w:lang w:eastAsia="en-US"/>
        </w:rPr>
        <w:t>.</w:t>
      </w:r>
    </w:p>
    <w:p w14:paraId="5ED62B6E" w14:textId="77777777" w:rsidR="00586D33" w:rsidRPr="00586D33" w:rsidRDefault="00586D33" w:rsidP="00E26717">
      <w:pPr>
        <w:spacing w:after="120" w:line="259" w:lineRule="auto"/>
        <w:ind w:left="709" w:firstLine="0"/>
        <w:jc w:val="both"/>
        <w:rPr>
          <w:rFonts w:eastAsia="Calibri"/>
          <w:color w:val="auto"/>
          <w:szCs w:val="24"/>
          <w:lang w:eastAsia="en-US"/>
        </w:rPr>
      </w:pPr>
    </w:p>
    <w:p w14:paraId="594D16E4" w14:textId="1C51079F" w:rsidR="00586D33" w:rsidRPr="00586D33" w:rsidRDefault="00002833" w:rsidP="00651205">
      <w:pPr>
        <w:numPr>
          <w:ilvl w:val="0"/>
          <w:numId w:val="8"/>
        </w:numPr>
        <w:spacing w:after="120" w:line="259" w:lineRule="auto"/>
        <w:ind w:left="709" w:hanging="709"/>
        <w:jc w:val="both"/>
        <w:rPr>
          <w:rFonts w:eastAsia="Calibri"/>
          <w:b/>
          <w:color w:val="auto"/>
          <w:szCs w:val="24"/>
          <w:lang w:eastAsia="en-US"/>
        </w:rPr>
      </w:pPr>
      <w:r>
        <w:rPr>
          <w:rFonts w:eastAsia="Calibri"/>
          <w:b/>
          <w:color w:val="auto"/>
          <w:szCs w:val="24"/>
          <w:lang w:eastAsia="en-US"/>
        </w:rPr>
        <w:t>Extent to which relief can be awarded</w:t>
      </w:r>
      <w:r w:rsidR="008C054B">
        <w:rPr>
          <w:rFonts w:eastAsia="Calibri"/>
          <w:b/>
          <w:color w:val="auto"/>
          <w:szCs w:val="24"/>
          <w:lang w:eastAsia="en-US"/>
        </w:rPr>
        <w:t xml:space="preserve"> for subjects completely </w:t>
      </w:r>
      <w:r w:rsidR="00B81A2E">
        <w:rPr>
          <w:rFonts w:eastAsia="Calibri"/>
          <w:b/>
          <w:color w:val="auto"/>
          <w:szCs w:val="24"/>
          <w:lang w:eastAsia="en-US"/>
        </w:rPr>
        <w:t>unoccupied.</w:t>
      </w:r>
    </w:p>
    <w:p w14:paraId="7D74134C" w14:textId="7001F3BC" w:rsidR="00586D33" w:rsidRDefault="00DF4424" w:rsidP="00002833">
      <w:pPr>
        <w:spacing w:after="160" w:line="259" w:lineRule="auto"/>
        <w:ind w:left="709" w:firstLine="0"/>
        <w:rPr>
          <w:rFonts w:eastAsia="Calibri"/>
          <w:color w:val="auto"/>
          <w:szCs w:val="24"/>
          <w:lang w:eastAsia="en-US"/>
        </w:rPr>
      </w:pPr>
      <w:r w:rsidRPr="00DF4424">
        <w:rPr>
          <w:rFonts w:eastAsia="Calibri"/>
          <w:color w:val="auto"/>
          <w:szCs w:val="24"/>
          <w:lang w:eastAsia="en-US"/>
        </w:rPr>
        <w:t xml:space="preserve">The </w:t>
      </w:r>
      <w:r>
        <w:rPr>
          <w:rFonts w:eastAsia="Calibri"/>
          <w:color w:val="auto"/>
          <w:szCs w:val="24"/>
          <w:lang w:eastAsia="en-US"/>
        </w:rPr>
        <w:t>following relief will be awarded, where relevant conditions are met, normally following an application made by ratepayer, or their agent</w:t>
      </w:r>
      <w:r w:rsidR="00002833">
        <w:rPr>
          <w:rFonts w:eastAsia="Calibri"/>
          <w:color w:val="auto"/>
          <w:szCs w:val="24"/>
          <w:lang w:eastAsia="en-US"/>
        </w:rPr>
        <w:t>.</w:t>
      </w:r>
    </w:p>
    <w:p w14:paraId="7EA56DF3" w14:textId="09B65798" w:rsidR="00586D33" w:rsidRDefault="00586D33" w:rsidP="005728DA">
      <w:pPr>
        <w:spacing w:after="160" w:line="259" w:lineRule="auto"/>
        <w:ind w:left="709" w:firstLine="0"/>
        <w:rPr>
          <w:rFonts w:eastAsia="Times New Roman"/>
          <w:b/>
          <w:bCs/>
          <w:color w:val="auto"/>
          <w:szCs w:val="24"/>
        </w:rPr>
      </w:pPr>
      <w:r w:rsidRPr="00586D33">
        <w:rPr>
          <w:rFonts w:eastAsia="Calibri"/>
          <w:color w:val="auto"/>
          <w:szCs w:val="24"/>
          <w:lang w:eastAsia="en-US"/>
        </w:rPr>
        <w:t xml:space="preserve"> </w:t>
      </w:r>
      <w:r w:rsidRPr="00586D33">
        <w:rPr>
          <w:rFonts w:eastAsia="Calibri"/>
          <w:color w:val="auto"/>
          <w:szCs w:val="24"/>
          <w:lang w:eastAsia="en-US"/>
        </w:rPr>
        <w:tab/>
      </w:r>
      <w:r w:rsidRPr="00586D33">
        <w:rPr>
          <w:rFonts w:eastAsia="Times New Roman"/>
          <w:b/>
          <w:bCs/>
          <w:color w:val="auto"/>
          <w:szCs w:val="24"/>
        </w:rPr>
        <w:t xml:space="preserve">Relief to be awarded – Time Limited </w:t>
      </w:r>
    </w:p>
    <w:tbl>
      <w:tblPr>
        <w:tblStyle w:val="TableGrid"/>
        <w:tblW w:w="0" w:type="auto"/>
        <w:tblInd w:w="709" w:type="dxa"/>
        <w:tblLook w:val="04A0" w:firstRow="1" w:lastRow="0" w:firstColumn="1" w:lastColumn="0" w:noHBand="0" w:noVBand="1"/>
      </w:tblPr>
      <w:tblGrid>
        <w:gridCol w:w="6657"/>
        <w:gridCol w:w="3157"/>
      </w:tblGrid>
      <w:tr w:rsidR="00EE234F" w14:paraId="1B8E9590" w14:textId="77777777" w:rsidTr="007A21FC">
        <w:tc>
          <w:tcPr>
            <w:tcW w:w="6657" w:type="dxa"/>
          </w:tcPr>
          <w:p w14:paraId="37FB7111" w14:textId="309B08B2" w:rsidR="00EE234F" w:rsidRDefault="00EE234F" w:rsidP="00EE234F">
            <w:pPr>
              <w:spacing w:after="160" w:line="259" w:lineRule="auto"/>
              <w:ind w:left="0" w:firstLine="0"/>
              <w:rPr>
                <w:rFonts w:eastAsia="Calibri"/>
                <w:b/>
                <w:color w:val="auto"/>
                <w:szCs w:val="24"/>
              </w:rPr>
            </w:pPr>
            <w:r>
              <w:rPr>
                <w:rFonts w:eastAsia="Calibri"/>
                <w:b/>
                <w:bCs/>
                <w:color w:val="auto"/>
                <w:szCs w:val="24"/>
                <w:lang w:eastAsia="en-US"/>
              </w:rPr>
              <w:t xml:space="preserve">Empty </w:t>
            </w:r>
            <w:r w:rsidR="005B02DD">
              <w:rPr>
                <w:rFonts w:eastAsia="Calibri"/>
                <w:b/>
                <w:bCs/>
                <w:color w:val="auto"/>
                <w:szCs w:val="24"/>
                <w:lang w:eastAsia="en-US"/>
              </w:rPr>
              <w:t>subject</w:t>
            </w:r>
            <w:r w:rsidRPr="00586D33">
              <w:rPr>
                <w:rFonts w:eastAsia="Calibri"/>
                <w:color w:val="auto"/>
                <w:szCs w:val="24"/>
                <w:lang w:eastAsia="en-US"/>
              </w:rPr>
              <w:t xml:space="preserve"> </w:t>
            </w:r>
            <w:r>
              <w:rPr>
                <w:rFonts w:eastAsia="Calibri"/>
                <w:color w:val="auto"/>
                <w:szCs w:val="24"/>
                <w:lang w:eastAsia="en-US"/>
              </w:rPr>
              <w:t xml:space="preserve">- </w:t>
            </w:r>
            <w:r w:rsidR="00242530">
              <w:rPr>
                <w:rFonts w:eastAsia="Calibri"/>
                <w:color w:val="auto"/>
                <w:szCs w:val="24"/>
                <w:lang w:eastAsia="en-US"/>
              </w:rPr>
              <w:t>50</w:t>
            </w:r>
            <w:r>
              <w:rPr>
                <w:rFonts w:eastAsia="Calibri"/>
                <w:color w:val="auto"/>
                <w:szCs w:val="24"/>
                <w:lang w:eastAsia="en-US"/>
              </w:rPr>
              <w:t xml:space="preserve">% </w:t>
            </w:r>
            <w:r w:rsidRPr="00586D33">
              <w:rPr>
                <w:rFonts w:eastAsia="Calibri"/>
                <w:color w:val="auto"/>
                <w:szCs w:val="24"/>
                <w:lang w:eastAsia="en-US"/>
              </w:rPr>
              <w:t>relief for</w:t>
            </w:r>
            <w:r>
              <w:rPr>
                <w:rFonts w:eastAsia="Calibri"/>
                <w:color w:val="auto"/>
                <w:szCs w:val="24"/>
                <w:lang w:eastAsia="en-US"/>
              </w:rPr>
              <w:t xml:space="preserve"> </w:t>
            </w:r>
            <w:r w:rsidRPr="00586D33">
              <w:rPr>
                <w:rFonts w:eastAsia="Calibri"/>
                <w:color w:val="auto"/>
                <w:szCs w:val="24"/>
                <w:lang w:eastAsia="en-US"/>
              </w:rPr>
              <w:t xml:space="preserve">the first three months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232D24">
              <w:rPr>
                <w:rFonts w:eastAsia="Calibri"/>
                <w:color w:val="auto"/>
                <w:szCs w:val="24"/>
                <w:lang w:eastAsia="en-US"/>
              </w:rPr>
              <w:t>5</w:t>
            </w:r>
            <w:r>
              <w:rPr>
                <w:rFonts w:eastAsia="Calibri"/>
                <w:color w:val="auto"/>
                <w:szCs w:val="24"/>
                <w:lang w:eastAsia="en-US"/>
              </w:rPr>
              <w:t>%</w:t>
            </w:r>
            <w:r w:rsidRPr="00586D33">
              <w:rPr>
                <w:rFonts w:eastAsia="Calibri"/>
                <w:color w:val="auto"/>
                <w:szCs w:val="24"/>
                <w:lang w:eastAsia="en-US"/>
              </w:rPr>
              <w:t xml:space="preserve"> thereafter until occupie</w:t>
            </w:r>
            <w:r>
              <w:rPr>
                <w:rFonts w:eastAsia="Calibri"/>
                <w:color w:val="auto"/>
                <w:szCs w:val="24"/>
                <w:lang w:eastAsia="en-US"/>
              </w:rPr>
              <w:t>d</w:t>
            </w:r>
            <w:r w:rsidR="0066163C">
              <w:rPr>
                <w:rFonts w:eastAsia="Calibri"/>
                <w:color w:val="auto"/>
                <w:szCs w:val="24"/>
                <w:lang w:eastAsia="en-US"/>
              </w:rPr>
              <w:t>.</w:t>
            </w:r>
          </w:p>
        </w:tc>
        <w:tc>
          <w:tcPr>
            <w:tcW w:w="3157" w:type="dxa"/>
          </w:tcPr>
          <w:p w14:paraId="442D5E7C" w14:textId="4C8ADDB1" w:rsidR="00EE234F" w:rsidRDefault="00672039" w:rsidP="00EE234F">
            <w:pPr>
              <w:spacing w:after="160" w:line="259" w:lineRule="auto"/>
              <w:ind w:left="0" w:firstLine="0"/>
              <w:rPr>
                <w:rFonts w:eastAsia="Calibri"/>
                <w:b/>
                <w:color w:val="auto"/>
                <w:szCs w:val="24"/>
              </w:rPr>
            </w:pPr>
            <w:r>
              <w:rPr>
                <w:rFonts w:eastAsia="Calibri"/>
                <w:b/>
                <w:color w:val="auto"/>
                <w:szCs w:val="24"/>
              </w:rPr>
              <w:t>50</w:t>
            </w:r>
            <w:r w:rsidR="00EE234F" w:rsidRPr="00421A14">
              <w:rPr>
                <w:rFonts w:eastAsia="Calibri"/>
                <w:b/>
                <w:color w:val="auto"/>
                <w:szCs w:val="24"/>
              </w:rPr>
              <w:t xml:space="preserve">% relief for </w:t>
            </w:r>
            <w:r w:rsidR="00EE234F">
              <w:rPr>
                <w:rFonts w:eastAsia="Calibri"/>
                <w:b/>
                <w:color w:val="auto"/>
                <w:szCs w:val="24"/>
              </w:rPr>
              <w:t>3</w:t>
            </w:r>
            <w:r w:rsidR="00EE234F" w:rsidRPr="00421A14">
              <w:rPr>
                <w:rFonts w:eastAsia="Calibri"/>
                <w:b/>
                <w:color w:val="auto"/>
                <w:szCs w:val="24"/>
              </w:rPr>
              <w:t xml:space="preserve"> months from the date of last occupation</w:t>
            </w:r>
          </w:p>
        </w:tc>
      </w:tr>
      <w:tr w:rsidR="00EE234F" w14:paraId="3D0F4DDC" w14:textId="77777777" w:rsidTr="007A21FC">
        <w:tc>
          <w:tcPr>
            <w:tcW w:w="6657" w:type="dxa"/>
          </w:tcPr>
          <w:p w14:paraId="480C78F9" w14:textId="38593349" w:rsidR="00EE234F" w:rsidRDefault="00EE234F" w:rsidP="00EE234F">
            <w:pPr>
              <w:spacing w:after="160" w:line="259" w:lineRule="auto"/>
              <w:ind w:left="31" w:hanging="31"/>
              <w:rPr>
                <w:rFonts w:eastAsia="Calibri"/>
                <w:b/>
                <w:color w:val="auto"/>
                <w:szCs w:val="24"/>
              </w:rPr>
            </w:pPr>
            <w:r w:rsidRPr="00DF48DE">
              <w:rPr>
                <w:rFonts w:eastAsia="Calibri"/>
                <w:b/>
                <w:bCs/>
                <w:color w:val="auto"/>
                <w:szCs w:val="24"/>
                <w:lang w:eastAsia="en-US"/>
              </w:rPr>
              <w:t>Land empty of buildings</w:t>
            </w:r>
            <w:r>
              <w:rPr>
                <w:rFonts w:eastAsia="Calibri"/>
                <w:color w:val="auto"/>
                <w:szCs w:val="24"/>
                <w:lang w:eastAsia="en-US"/>
              </w:rPr>
              <w:t xml:space="preserve"> - 100</w:t>
            </w:r>
            <w:r w:rsidRPr="00586D33">
              <w:rPr>
                <w:rFonts w:eastAsia="Calibri"/>
                <w:color w:val="auto"/>
                <w:szCs w:val="24"/>
                <w:lang w:eastAsia="en-US"/>
              </w:rPr>
              <w:t xml:space="preserve">% relief for the first </w:t>
            </w:r>
            <w:r>
              <w:rPr>
                <w:rFonts w:eastAsia="Calibri"/>
                <w:color w:val="auto"/>
                <w:szCs w:val="24"/>
                <w:lang w:eastAsia="en-US"/>
              </w:rPr>
              <w:t>three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232D24">
              <w:rPr>
                <w:rFonts w:eastAsia="Calibri"/>
                <w:color w:val="auto"/>
                <w:szCs w:val="24"/>
                <w:lang w:eastAsia="en-US"/>
              </w:rPr>
              <w:t>5</w:t>
            </w:r>
            <w:r w:rsidRPr="00586D33">
              <w:rPr>
                <w:rFonts w:eastAsia="Calibri"/>
                <w:color w:val="auto"/>
                <w:szCs w:val="24"/>
                <w:lang w:eastAsia="en-US"/>
              </w:rPr>
              <w:t>% thereafter until occupied.</w:t>
            </w:r>
          </w:p>
        </w:tc>
        <w:tc>
          <w:tcPr>
            <w:tcW w:w="3157" w:type="dxa"/>
          </w:tcPr>
          <w:p w14:paraId="2189C31F" w14:textId="71AB5EC8"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t xml:space="preserve">100% relief for </w:t>
            </w:r>
            <w:r>
              <w:rPr>
                <w:rFonts w:eastAsia="Calibri"/>
                <w:b/>
                <w:color w:val="auto"/>
                <w:szCs w:val="24"/>
              </w:rPr>
              <w:t>3</w:t>
            </w:r>
            <w:r w:rsidRPr="00421A14">
              <w:rPr>
                <w:rFonts w:eastAsia="Calibri"/>
                <w:b/>
                <w:color w:val="auto"/>
                <w:szCs w:val="24"/>
              </w:rPr>
              <w:t xml:space="preserve"> months from the date of last occupation</w:t>
            </w:r>
          </w:p>
        </w:tc>
      </w:tr>
      <w:tr w:rsidR="00EE234F" w14:paraId="4761C3CE" w14:textId="77777777" w:rsidTr="007A21FC">
        <w:tc>
          <w:tcPr>
            <w:tcW w:w="6657" w:type="dxa"/>
          </w:tcPr>
          <w:p w14:paraId="0F2AC359" w14:textId="34CCC125" w:rsidR="00EE234F" w:rsidRDefault="00EE234F" w:rsidP="00EE234F">
            <w:pPr>
              <w:spacing w:after="120"/>
              <w:ind w:left="0" w:firstLine="0"/>
              <w:rPr>
                <w:rFonts w:eastAsia="Calibri"/>
                <w:b/>
                <w:color w:val="auto"/>
                <w:szCs w:val="24"/>
              </w:rPr>
            </w:pPr>
            <w:r w:rsidRPr="00B41E14">
              <w:rPr>
                <w:rFonts w:eastAsia="Calibri"/>
                <w:b/>
                <w:bCs/>
                <w:color w:val="auto"/>
                <w:szCs w:val="24"/>
                <w:lang w:eastAsia="en-US"/>
              </w:rPr>
              <w:t>Unoccupied pr</w:t>
            </w:r>
            <w:r w:rsidR="00AB1F4D">
              <w:rPr>
                <w:rFonts w:eastAsia="Calibri"/>
                <w:b/>
                <w:bCs/>
                <w:color w:val="auto"/>
                <w:szCs w:val="24"/>
                <w:lang w:eastAsia="en-US"/>
              </w:rPr>
              <w:t xml:space="preserve">emises </w:t>
            </w:r>
            <w:r w:rsidRPr="00B41E14">
              <w:rPr>
                <w:rFonts w:eastAsia="Calibri"/>
                <w:b/>
                <w:bCs/>
                <w:color w:val="auto"/>
                <w:szCs w:val="24"/>
                <w:lang w:eastAsia="en-US"/>
              </w:rPr>
              <w:t>that were previously used for industrial purposes</w:t>
            </w:r>
            <w:r>
              <w:rPr>
                <w:rFonts w:eastAsia="Calibri"/>
                <w:color w:val="auto"/>
                <w:szCs w:val="24"/>
                <w:lang w:eastAsia="en-US"/>
              </w:rPr>
              <w:t xml:space="preserve"> </w:t>
            </w:r>
            <w:r w:rsidR="00AB1F4D" w:rsidRPr="00AB1F4D">
              <w:rPr>
                <w:rFonts w:eastAsia="Calibri"/>
                <w:b/>
                <w:bCs/>
                <w:color w:val="auto"/>
                <w:szCs w:val="24"/>
                <w:lang w:eastAsia="en-US"/>
              </w:rPr>
              <w:t>and had no retail element</w:t>
            </w:r>
            <w:r w:rsidR="00AB1F4D">
              <w:rPr>
                <w:rFonts w:eastAsia="Calibri"/>
                <w:color w:val="auto"/>
                <w:szCs w:val="24"/>
                <w:lang w:eastAsia="en-US"/>
              </w:rPr>
              <w:t xml:space="preserve"> </w:t>
            </w:r>
            <w:r w:rsidR="007A21FC" w:rsidRPr="007A21FC">
              <w:rPr>
                <w:rFonts w:eastAsia="Calibri"/>
                <w:color w:val="auto"/>
                <w:szCs w:val="24"/>
                <w:lang w:eastAsia="en-US"/>
              </w:rPr>
              <w:t>(</w:t>
            </w:r>
            <w:r w:rsidR="00AB1F4D">
              <w:rPr>
                <w:rFonts w:eastAsia="Calibri"/>
                <w:color w:val="auto"/>
                <w:szCs w:val="24"/>
                <w:lang w:eastAsia="en-US"/>
              </w:rPr>
              <w:t>for example</w:t>
            </w:r>
            <w:r w:rsidR="007A21FC" w:rsidRPr="007A21FC">
              <w:rPr>
                <w:rFonts w:eastAsia="Calibri"/>
                <w:color w:val="auto"/>
                <w:szCs w:val="24"/>
                <w:lang w:eastAsia="en-US"/>
              </w:rPr>
              <w:t xml:space="preserve"> warehouses and workshops) </w:t>
            </w:r>
            <w:r>
              <w:rPr>
                <w:rFonts w:eastAsia="Calibri"/>
                <w:color w:val="auto"/>
                <w:szCs w:val="24"/>
                <w:lang w:eastAsia="en-US"/>
              </w:rPr>
              <w:t xml:space="preserve">- </w:t>
            </w:r>
            <w:r w:rsidRPr="00586D33">
              <w:rPr>
                <w:rFonts w:eastAsia="Calibri"/>
                <w:color w:val="auto"/>
                <w:szCs w:val="24"/>
                <w:lang w:eastAsia="en-US"/>
              </w:rPr>
              <w:t xml:space="preserve">100% relief for the first </w:t>
            </w:r>
            <w:r>
              <w:rPr>
                <w:rFonts w:eastAsia="Calibri"/>
                <w:color w:val="auto"/>
                <w:szCs w:val="24"/>
                <w:lang w:eastAsia="en-US"/>
              </w:rPr>
              <w:t>six</w:t>
            </w:r>
            <w:r w:rsidRPr="00586D33">
              <w:rPr>
                <w:rFonts w:eastAsia="Calibri"/>
                <w:color w:val="auto"/>
                <w:szCs w:val="24"/>
                <w:lang w:eastAsia="en-US"/>
              </w:rPr>
              <w:t xml:space="preserve"> months </w:t>
            </w:r>
            <w:r>
              <w:rPr>
                <w:rFonts w:eastAsia="Calibri"/>
                <w:color w:val="auto"/>
                <w:szCs w:val="24"/>
                <w:lang w:eastAsia="en-US"/>
              </w:rPr>
              <w:t>after</w:t>
            </w:r>
            <w:r w:rsidRPr="00586D33">
              <w:rPr>
                <w:rFonts w:eastAsia="Calibri"/>
                <w:color w:val="auto"/>
                <w:szCs w:val="24"/>
                <w:lang w:eastAsia="en-US"/>
              </w:rPr>
              <w:t xml:space="preserve"> becoming unoccupied and </w:t>
            </w:r>
            <w:r w:rsidR="00032793">
              <w:rPr>
                <w:rFonts w:eastAsia="Calibri"/>
                <w:color w:val="auto"/>
                <w:szCs w:val="24"/>
                <w:lang w:eastAsia="en-US"/>
              </w:rPr>
              <w:t>awarded</w:t>
            </w:r>
            <w:r w:rsidR="00786183">
              <w:rPr>
                <w:rFonts w:eastAsia="Calibri"/>
                <w:color w:val="auto"/>
                <w:szCs w:val="24"/>
                <w:lang w:eastAsia="en-US"/>
              </w:rPr>
              <w:t xml:space="preserve"> 5%</w:t>
            </w:r>
            <w:r w:rsidRPr="00586D33">
              <w:rPr>
                <w:rFonts w:eastAsia="Calibri"/>
                <w:color w:val="auto"/>
                <w:szCs w:val="24"/>
                <w:lang w:eastAsia="en-US"/>
              </w:rPr>
              <w:t xml:space="preserve"> thereafter until occupied</w:t>
            </w:r>
            <w:r w:rsidR="0066163C">
              <w:rPr>
                <w:rFonts w:eastAsia="Calibri"/>
                <w:color w:val="auto"/>
                <w:szCs w:val="24"/>
                <w:lang w:eastAsia="en-US"/>
              </w:rPr>
              <w:t>.</w:t>
            </w:r>
          </w:p>
        </w:tc>
        <w:tc>
          <w:tcPr>
            <w:tcW w:w="3157" w:type="dxa"/>
          </w:tcPr>
          <w:p w14:paraId="7694D950" w14:textId="7D58FDA3"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t>100% relief for 6 months from the date of last occupation</w:t>
            </w:r>
          </w:p>
        </w:tc>
      </w:tr>
      <w:tr w:rsidR="00EE234F" w14:paraId="056BD394" w14:textId="77777777" w:rsidTr="007A21FC">
        <w:tc>
          <w:tcPr>
            <w:tcW w:w="6657" w:type="dxa"/>
          </w:tcPr>
          <w:p w14:paraId="100FF4E9" w14:textId="507D797B" w:rsidR="00EE234F" w:rsidRDefault="00EE234F" w:rsidP="00EE234F">
            <w:pPr>
              <w:spacing w:after="160" w:line="259" w:lineRule="auto"/>
              <w:ind w:left="0" w:firstLine="0"/>
              <w:rPr>
                <w:rFonts w:eastAsia="Calibri"/>
                <w:color w:val="auto"/>
                <w:szCs w:val="24"/>
                <w:lang w:eastAsia="en-US"/>
              </w:rPr>
            </w:pPr>
            <w:r w:rsidRPr="00067C57">
              <w:rPr>
                <w:rFonts w:eastAsia="Calibri"/>
                <w:b/>
                <w:bCs/>
                <w:color w:val="auto"/>
                <w:szCs w:val="24"/>
                <w:lang w:eastAsia="en-US"/>
              </w:rPr>
              <w:t>Listed Buildings or subject to a preservation order</w:t>
            </w:r>
            <w:r w:rsidRPr="00586D33">
              <w:rPr>
                <w:rFonts w:eastAsia="Calibri"/>
                <w:color w:val="auto"/>
                <w:szCs w:val="24"/>
                <w:lang w:eastAsia="en-US"/>
              </w:rPr>
              <w:t xml:space="preserve"> </w:t>
            </w:r>
            <w:r>
              <w:rPr>
                <w:rFonts w:eastAsia="Calibri"/>
                <w:color w:val="auto"/>
                <w:szCs w:val="24"/>
                <w:lang w:eastAsia="en-US"/>
              </w:rPr>
              <w:t>- 100</w:t>
            </w:r>
            <w:r w:rsidRPr="00586D33">
              <w:rPr>
                <w:rFonts w:eastAsia="Calibri"/>
                <w:color w:val="auto"/>
                <w:szCs w:val="24"/>
                <w:lang w:eastAsia="en-US"/>
              </w:rPr>
              <w:t xml:space="preserve">% relief for the first </w:t>
            </w:r>
            <w:r>
              <w:rPr>
                <w:rFonts w:eastAsia="Calibri"/>
                <w:color w:val="auto"/>
                <w:szCs w:val="24"/>
                <w:lang w:eastAsia="en-US"/>
              </w:rPr>
              <w:t>six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DD2617">
              <w:rPr>
                <w:rFonts w:eastAsia="Calibri"/>
                <w:color w:val="auto"/>
                <w:szCs w:val="24"/>
                <w:lang w:eastAsia="en-US"/>
              </w:rPr>
              <w:t>5</w:t>
            </w:r>
            <w:r>
              <w:rPr>
                <w:rFonts w:eastAsia="Calibri"/>
                <w:color w:val="auto"/>
                <w:szCs w:val="24"/>
                <w:lang w:eastAsia="en-US"/>
              </w:rPr>
              <w:t>%</w:t>
            </w:r>
            <w:r w:rsidRPr="00586D33">
              <w:rPr>
                <w:rFonts w:eastAsia="Calibri"/>
                <w:color w:val="auto"/>
                <w:szCs w:val="24"/>
                <w:lang w:eastAsia="en-US"/>
              </w:rPr>
              <w:t xml:space="preserve"> thereafter until occupied</w:t>
            </w:r>
            <w:r>
              <w:rPr>
                <w:rFonts w:eastAsia="Calibri"/>
                <w:color w:val="auto"/>
                <w:szCs w:val="24"/>
                <w:lang w:eastAsia="en-US"/>
              </w:rPr>
              <w:t>:</w:t>
            </w:r>
          </w:p>
          <w:p w14:paraId="6E8268C8" w14:textId="77777777" w:rsidR="00EE234F" w:rsidRPr="00AD1295" w:rsidRDefault="00EE234F" w:rsidP="00EE234F">
            <w:pPr>
              <w:ind w:left="456" w:hanging="425"/>
              <w:rPr>
                <w:szCs w:val="24"/>
              </w:rPr>
            </w:pPr>
            <w:r w:rsidRPr="00AD1295">
              <w:rPr>
                <w:szCs w:val="24"/>
              </w:rPr>
              <w:lastRenderedPageBreak/>
              <w:t xml:space="preserve">The </w:t>
            </w:r>
            <w:r>
              <w:rPr>
                <w:szCs w:val="24"/>
              </w:rPr>
              <w:t xml:space="preserve">rateable subjects are: </w:t>
            </w:r>
          </w:p>
          <w:p w14:paraId="1BFAA942" w14:textId="77777777" w:rsidR="00EE234F" w:rsidRPr="00AD1295" w:rsidRDefault="00EE234F" w:rsidP="00EE234F">
            <w:pPr>
              <w:numPr>
                <w:ilvl w:val="0"/>
                <w:numId w:val="9"/>
              </w:numPr>
              <w:tabs>
                <w:tab w:val="clear" w:pos="1778"/>
                <w:tab w:val="num" w:pos="720"/>
              </w:tabs>
              <w:spacing w:after="160" w:line="259" w:lineRule="auto"/>
              <w:ind w:left="456" w:hanging="425"/>
              <w:rPr>
                <w:szCs w:val="24"/>
              </w:rPr>
            </w:pPr>
            <w:r>
              <w:rPr>
                <w:szCs w:val="24"/>
              </w:rPr>
              <w:t>S</w:t>
            </w:r>
            <w:r w:rsidRPr="00AD1295">
              <w:rPr>
                <w:szCs w:val="24"/>
              </w:rPr>
              <w:t>ubject of a building preservation notice</w:t>
            </w:r>
            <w:r>
              <w:rPr>
                <w:szCs w:val="24"/>
              </w:rPr>
              <w:t>/s</w:t>
            </w:r>
            <w:r w:rsidRPr="00AD1295">
              <w:rPr>
                <w:szCs w:val="24"/>
              </w:rPr>
              <w:t xml:space="preserve"> as defined by Section 56 of the town and Country Planning (Scotland) act 1972 (a) or included in a list compiled under Section a of that Act;</w:t>
            </w:r>
            <w:r>
              <w:rPr>
                <w:szCs w:val="24"/>
              </w:rPr>
              <w:t xml:space="preserve"> or</w:t>
            </w:r>
          </w:p>
          <w:p w14:paraId="0CA1857D" w14:textId="0B80875E" w:rsidR="00EE234F" w:rsidRPr="001F2228" w:rsidRDefault="00EE234F" w:rsidP="00EE234F">
            <w:pPr>
              <w:numPr>
                <w:ilvl w:val="0"/>
                <w:numId w:val="9"/>
              </w:numPr>
              <w:tabs>
                <w:tab w:val="clear" w:pos="1778"/>
                <w:tab w:val="num" w:pos="720"/>
              </w:tabs>
              <w:spacing w:after="160" w:line="259" w:lineRule="auto"/>
              <w:ind w:left="456" w:hanging="425"/>
              <w:rPr>
                <w:szCs w:val="24"/>
              </w:rPr>
            </w:pPr>
            <w:r w:rsidRPr="00AD1295">
              <w:rPr>
                <w:szCs w:val="24"/>
              </w:rPr>
              <w:t>Included in the Schedule of Monuments compiled under Section 11 of the Ancient Monuments and Archaeological Areas Act</w:t>
            </w:r>
          </w:p>
        </w:tc>
        <w:tc>
          <w:tcPr>
            <w:tcW w:w="3157" w:type="dxa"/>
          </w:tcPr>
          <w:p w14:paraId="2B8AC31C" w14:textId="340FAAB1"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lastRenderedPageBreak/>
              <w:t>100% relief for 6 months from the date of last occupation</w:t>
            </w:r>
          </w:p>
        </w:tc>
      </w:tr>
      <w:tr w:rsidR="00EE234F" w14:paraId="52B378E3" w14:textId="77777777" w:rsidTr="007A21FC">
        <w:tc>
          <w:tcPr>
            <w:tcW w:w="6657" w:type="dxa"/>
          </w:tcPr>
          <w:p w14:paraId="14A09668" w14:textId="4D23C4E5" w:rsidR="00EE234F" w:rsidRDefault="00EE234F" w:rsidP="00232D24">
            <w:pPr>
              <w:spacing w:after="160" w:line="259" w:lineRule="auto"/>
              <w:ind w:left="0" w:firstLine="0"/>
              <w:rPr>
                <w:rFonts w:eastAsia="Calibri"/>
                <w:b/>
                <w:color w:val="auto"/>
                <w:szCs w:val="24"/>
              </w:rPr>
            </w:pPr>
            <w:r w:rsidRPr="009A6BA8">
              <w:rPr>
                <w:rFonts w:eastAsia="Calibri"/>
                <w:b/>
                <w:color w:val="auto"/>
                <w:szCs w:val="24"/>
              </w:rPr>
              <w:t xml:space="preserve">Unoccupied </w:t>
            </w:r>
            <w:r w:rsidR="007D1316">
              <w:rPr>
                <w:rFonts w:eastAsia="Calibri"/>
                <w:b/>
                <w:color w:val="auto"/>
                <w:szCs w:val="24"/>
              </w:rPr>
              <w:t>subjects</w:t>
            </w:r>
            <w:r w:rsidRPr="009A6BA8">
              <w:rPr>
                <w:rFonts w:eastAsia="Calibri"/>
                <w:b/>
                <w:color w:val="auto"/>
                <w:szCs w:val="24"/>
              </w:rPr>
              <w:t xml:space="preserve"> where the liable party is in administration or subject to a winding up order</w:t>
            </w:r>
            <w:r>
              <w:rPr>
                <w:rFonts w:eastAsia="Calibri"/>
                <w:b/>
                <w:color w:val="auto"/>
                <w:szCs w:val="24"/>
              </w:rPr>
              <w:t xml:space="preserve"> - </w:t>
            </w:r>
            <w:r>
              <w:rPr>
                <w:rFonts w:eastAsia="Calibri"/>
                <w:color w:val="auto"/>
                <w:szCs w:val="24"/>
                <w:lang w:eastAsia="en-US"/>
              </w:rPr>
              <w:t>100</w:t>
            </w:r>
            <w:r w:rsidRPr="00586D33">
              <w:rPr>
                <w:rFonts w:eastAsia="Calibri"/>
                <w:color w:val="auto"/>
                <w:szCs w:val="24"/>
                <w:lang w:eastAsia="en-US"/>
              </w:rPr>
              <w:t xml:space="preserve">% relief for the first </w:t>
            </w:r>
            <w:r>
              <w:rPr>
                <w:rFonts w:eastAsia="Calibri"/>
                <w:color w:val="auto"/>
                <w:szCs w:val="24"/>
                <w:lang w:eastAsia="en-US"/>
              </w:rPr>
              <w:t>six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DD2617">
              <w:rPr>
                <w:rFonts w:eastAsia="Calibri"/>
                <w:color w:val="auto"/>
                <w:szCs w:val="24"/>
                <w:lang w:eastAsia="en-US"/>
              </w:rPr>
              <w:t>5</w:t>
            </w:r>
            <w:r>
              <w:rPr>
                <w:rFonts w:eastAsia="Calibri"/>
                <w:color w:val="auto"/>
                <w:szCs w:val="24"/>
                <w:lang w:eastAsia="en-US"/>
              </w:rPr>
              <w:t>%</w:t>
            </w:r>
            <w:r w:rsidRPr="00586D33">
              <w:rPr>
                <w:rFonts w:eastAsia="Calibri"/>
                <w:color w:val="auto"/>
                <w:szCs w:val="24"/>
                <w:lang w:eastAsia="en-US"/>
              </w:rPr>
              <w:t xml:space="preserve"> thereafter until occupied</w:t>
            </w:r>
            <w:r w:rsidR="00A52E7E">
              <w:rPr>
                <w:rFonts w:eastAsia="Calibri"/>
                <w:color w:val="auto"/>
                <w:szCs w:val="24"/>
                <w:lang w:eastAsia="en-US"/>
              </w:rPr>
              <w:t>.</w:t>
            </w:r>
          </w:p>
        </w:tc>
        <w:tc>
          <w:tcPr>
            <w:tcW w:w="3157" w:type="dxa"/>
          </w:tcPr>
          <w:p w14:paraId="6FB6CBC0" w14:textId="27F8D76E"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t>100% relief for 6 months from the date of last occupation</w:t>
            </w:r>
          </w:p>
        </w:tc>
      </w:tr>
      <w:tr w:rsidR="00EE234F" w14:paraId="0237D781" w14:textId="77777777" w:rsidTr="007A21FC">
        <w:tc>
          <w:tcPr>
            <w:tcW w:w="6657" w:type="dxa"/>
          </w:tcPr>
          <w:p w14:paraId="0BAFBCB1" w14:textId="796A37DC" w:rsidR="00EE234F" w:rsidRDefault="00EE234F" w:rsidP="00EE234F">
            <w:pPr>
              <w:spacing w:after="160" w:line="259" w:lineRule="auto"/>
              <w:ind w:left="31" w:firstLine="0"/>
              <w:contextualSpacing/>
              <w:rPr>
                <w:rFonts w:eastAsia="Calibri"/>
                <w:color w:val="auto"/>
                <w:szCs w:val="24"/>
                <w:lang w:eastAsia="en-US"/>
              </w:rPr>
            </w:pPr>
            <w:r w:rsidRPr="0004127C">
              <w:rPr>
                <w:rFonts w:eastAsia="Calibri"/>
                <w:b/>
                <w:bCs/>
                <w:color w:val="auto"/>
                <w:szCs w:val="24"/>
                <w:lang w:eastAsia="en-US"/>
              </w:rPr>
              <w:t xml:space="preserve">Empty </w:t>
            </w:r>
            <w:r w:rsidR="005B02DD">
              <w:rPr>
                <w:rFonts w:eastAsia="Calibri"/>
                <w:b/>
                <w:bCs/>
                <w:color w:val="auto"/>
                <w:szCs w:val="24"/>
                <w:lang w:eastAsia="en-US"/>
              </w:rPr>
              <w:t>subject</w:t>
            </w:r>
            <w:r w:rsidRPr="0004127C">
              <w:rPr>
                <w:rFonts w:eastAsia="Calibri"/>
                <w:b/>
                <w:bCs/>
                <w:color w:val="auto"/>
                <w:szCs w:val="24"/>
                <w:lang w:eastAsia="en-US"/>
              </w:rPr>
              <w:t xml:space="preserve"> which is owned by a trustee for sequestration, liquidation, or </w:t>
            </w:r>
            <w:r w:rsidR="00B81A2E" w:rsidRPr="0004127C">
              <w:rPr>
                <w:rFonts w:eastAsia="Calibri"/>
                <w:b/>
                <w:bCs/>
                <w:color w:val="auto"/>
                <w:szCs w:val="24"/>
                <w:lang w:eastAsia="en-US"/>
              </w:rPr>
              <w:t>executors</w:t>
            </w:r>
            <w:r w:rsidR="00B81A2E" w:rsidRPr="00586D33">
              <w:rPr>
                <w:rFonts w:eastAsia="Calibri"/>
                <w:color w:val="auto"/>
                <w:szCs w:val="24"/>
                <w:lang w:eastAsia="en-US"/>
              </w:rPr>
              <w:t>.</w:t>
            </w:r>
            <w:r w:rsidRPr="005728DA">
              <w:rPr>
                <w:rFonts w:eastAsia="Calibri"/>
                <w:color w:val="auto"/>
                <w:szCs w:val="24"/>
                <w:lang w:eastAsia="en-US"/>
              </w:rPr>
              <w:t xml:space="preserve"> </w:t>
            </w:r>
            <w:r w:rsidR="00B81A2E">
              <w:rPr>
                <w:rFonts w:eastAsia="Calibri"/>
                <w:color w:val="auto"/>
                <w:szCs w:val="24"/>
                <w:lang w:eastAsia="en-US"/>
              </w:rPr>
              <w:t xml:space="preserve"> </w:t>
            </w:r>
            <w:r w:rsidRPr="00586D33">
              <w:rPr>
                <w:rFonts w:eastAsia="Calibri"/>
                <w:color w:val="auto"/>
                <w:szCs w:val="24"/>
                <w:lang w:eastAsia="en-US"/>
              </w:rPr>
              <w:t>The person entitled to possession of the lands and heritages is so entitled by virtue only of being: -</w:t>
            </w:r>
          </w:p>
          <w:p w14:paraId="12C9FC1C" w14:textId="77777777" w:rsidR="00EE234F" w:rsidRPr="00586D33" w:rsidRDefault="00EE234F" w:rsidP="00EE234F">
            <w:pPr>
              <w:numPr>
                <w:ilvl w:val="2"/>
                <w:numId w:val="17"/>
              </w:numPr>
              <w:tabs>
                <w:tab w:val="left" w:pos="2410"/>
              </w:tabs>
              <w:spacing w:after="160" w:line="259" w:lineRule="auto"/>
              <w:ind w:left="456" w:hanging="425"/>
              <w:rPr>
                <w:rFonts w:eastAsia="Calibri"/>
                <w:color w:val="auto"/>
                <w:szCs w:val="24"/>
                <w:lang w:eastAsia="en-US"/>
              </w:rPr>
            </w:pPr>
            <w:r w:rsidRPr="00586D33">
              <w:rPr>
                <w:rFonts w:eastAsia="Calibri"/>
                <w:color w:val="auto"/>
                <w:szCs w:val="24"/>
                <w:lang w:eastAsia="en-US"/>
              </w:rPr>
              <w:t>The trustee under a trust deed for creditors; or</w:t>
            </w:r>
          </w:p>
          <w:p w14:paraId="69D97FF5" w14:textId="77777777" w:rsidR="00EE234F" w:rsidRPr="00586D33" w:rsidRDefault="00EE234F" w:rsidP="00EE234F">
            <w:pPr>
              <w:numPr>
                <w:ilvl w:val="2"/>
                <w:numId w:val="17"/>
              </w:numPr>
              <w:tabs>
                <w:tab w:val="left" w:pos="2410"/>
              </w:tabs>
              <w:spacing w:after="160" w:line="259" w:lineRule="auto"/>
              <w:ind w:left="456" w:hanging="425"/>
              <w:rPr>
                <w:rFonts w:eastAsia="Calibri"/>
                <w:color w:val="auto"/>
                <w:szCs w:val="24"/>
                <w:lang w:eastAsia="en-US"/>
              </w:rPr>
            </w:pPr>
            <w:r w:rsidRPr="00586D33">
              <w:rPr>
                <w:rFonts w:eastAsia="Calibri"/>
                <w:color w:val="auto"/>
                <w:szCs w:val="24"/>
                <w:lang w:eastAsia="en-US"/>
              </w:rPr>
              <w:t>The trustee under an award of sequestration; or</w:t>
            </w:r>
          </w:p>
          <w:p w14:paraId="6EB75775" w14:textId="77777777" w:rsidR="00EE234F" w:rsidRDefault="00EE234F" w:rsidP="00EE234F">
            <w:pPr>
              <w:numPr>
                <w:ilvl w:val="2"/>
                <w:numId w:val="17"/>
              </w:numPr>
              <w:tabs>
                <w:tab w:val="left" w:pos="2410"/>
              </w:tabs>
              <w:spacing w:after="160" w:line="259" w:lineRule="auto"/>
              <w:ind w:left="456" w:hanging="425"/>
              <w:rPr>
                <w:rFonts w:eastAsia="Calibri"/>
                <w:color w:val="auto"/>
                <w:szCs w:val="24"/>
              </w:rPr>
            </w:pPr>
            <w:r w:rsidRPr="00586D33">
              <w:rPr>
                <w:rFonts w:eastAsia="Calibri"/>
                <w:color w:val="auto"/>
                <w:szCs w:val="24"/>
                <w:lang w:eastAsia="en-US"/>
              </w:rPr>
              <w:t>The executor of the estate of a deceased person</w:t>
            </w:r>
          </w:p>
          <w:p w14:paraId="4A318B49" w14:textId="70455B22" w:rsidR="00EE234F" w:rsidRPr="0004127C" w:rsidRDefault="00EE234F" w:rsidP="00EE234F">
            <w:pPr>
              <w:spacing w:after="160" w:line="259" w:lineRule="auto"/>
              <w:ind w:left="0" w:firstLine="0"/>
              <w:rPr>
                <w:rFonts w:eastAsia="Calibri"/>
                <w:color w:val="auto"/>
                <w:szCs w:val="24"/>
              </w:rPr>
            </w:pPr>
            <w:r>
              <w:rPr>
                <w:rFonts w:eastAsia="Calibri"/>
                <w:color w:val="auto"/>
                <w:szCs w:val="24"/>
                <w:lang w:eastAsia="en-US"/>
              </w:rPr>
              <w:t>100</w:t>
            </w:r>
            <w:r w:rsidRPr="00586D33">
              <w:rPr>
                <w:rFonts w:eastAsia="Calibri"/>
                <w:color w:val="auto"/>
                <w:szCs w:val="24"/>
                <w:lang w:eastAsia="en-US"/>
              </w:rPr>
              <w:t xml:space="preserve">% relief for the first </w:t>
            </w:r>
            <w:r>
              <w:rPr>
                <w:rFonts w:eastAsia="Calibri"/>
                <w:color w:val="auto"/>
                <w:szCs w:val="24"/>
                <w:lang w:eastAsia="en-US"/>
              </w:rPr>
              <w:t>six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DD2617">
              <w:rPr>
                <w:rFonts w:eastAsia="Calibri"/>
                <w:color w:val="auto"/>
                <w:szCs w:val="24"/>
                <w:lang w:eastAsia="en-US"/>
              </w:rPr>
              <w:t>5%</w:t>
            </w:r>
            <w:r w:rsidRPr="00586D33">
              <w:rPr>
                <w:rFonts w:eastAsia="Calibri"/>
                <w:color w:val="auto"/>
                <w:szCs w:val="24"/>
                <w:lang w:eastAsia="en-US"/>
              </w:rPr>
              <w:t xml:space="preserve"> thereafter until occupied</w:t>
            </w:r>
            <w:r w:rsidR="00A52E7E">
              <w:rPr>
                <w:rFonts w:eastAsia="Calibri"/>
                <w:color w:val="auto"/>
                <w:szCs w:val="24"/>
                <w:lang w:eastAsia="en-US"/>
              </w:rPr>
              <w:t>.</w:t>
            </w:r>
          </w:p>
        </w:tc>
        <w:tc>
          <w:tcPr>
            <w:tcW w:w="3157" w:type="dxa"/>
          </w:tcPr>
          <w:p w14:paraId="69B93BCB" w14:textId="441D8231"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t>100% relief for 6 months from the date of last occupation</w:t>
            </w:r>
          </w:p>
        </w:tc>
      </w:tr>
      <w:tr w:rsidR="00EE234F" w14:paraId="46E50806" w14:textId="77777777" w:rsidTr="007A21FC">
        <w:tc>
          <w:tcPr>
            <w:tcW w:w="6657" w:type="dxa"/>
          </w:tcPr>
          <w:p w14:paraId="69107F34" w14:textId="598CFA75" w:rsidR="00EE234F" w:rsidRPr="00D60D5C" w:rsidRDefault="00EE234F" w:rsidP="00EE234F">
            <w:pPr>
              <w:spacing w:after="0" w:line="240" w:lineRule="auto"/>
              <w:ind w:left="31" w:firstLine="0"/>
              <w:contextualSpacing/>
              <w:rPr>
                <w:rFonts w:eastAsia="Calibri"/>
                <w:b/>
                <w:bCs/>
                <w:color w:val="auto"/>
                <w:szCs w:val="24"/>
                <w:lang w:eastAsia="en-US"/>
              </w:rPr>
            </w:pPr>
            <w:r w:rsidRPr="00D60D5C">
              <w:rPr>
                <w:rFonts w:eastAsia="Calibri"/>
                <w:b/>
                <w:bCs/>
                <w:color w:val="auto"/>
                <w:szCs w:val="24"/>
                <w:lang w:eastAsia="en-US"/>
              </w:rPr>
              <w:t xml:space="preserve">Empty </w:t>
            </w:r>
            <w:r w:rsidR="005B02DD">
              <w:rPr>
                <w:rFonts w:eastAsia="Calibri"/>
                <w:b/>
                <w:bCs/>
                <w:color w:val="auto"/>
                <w:szCs w:val="24"/>
                <w:lang w:eastAsia="en-US"/>
              </w:rPr>
              <w:t>subject</w:t>
            </w:r>
            <w:r w:rsidRPr="00D60D5C">
              <w:rPr>
                <w:rFonts w:eastAsia="Calibri"/>
                <w:b/>
                <w:bCs/>
                <w:color w:val="auto"/>
                <w:szCs w:val="24"/>
                <w:lang w:eastAsia="en-US"/>
              </w:rPr>
              <w:t xml:space="preserve"> where the owner is a company or partnership being wound up under the Insolvency Act.</w:t>
            </w:r>
          </w:p>
          <w:p w14:paraId="38ECD5D1" w14:textId="77777777" w:rsidR="00EE234F" w:rsidRPr="00586D33" w:rsidRDefault="00EE234F" w:rsidP="00EE234F">
            <w:pPr>
              <w:numPr>
                <w:ilvl w:val="0"/>
                <w:numId w:val="13"/>
              </w:numPr>
              <w:tabs>
                <w:tab w:val="num" w:pos="2410"/>
              </w:tabs>
              <w:spacing w:after="0" w:line="240" w:lineRule="auto"/>
              <w:ind w:left="456" w:hanging="425"/>
              <w:contextualSpacing/>
              <w:rPr>
                <w:rFonts w:eastAsia="Calibri"/>
                <w:color w:val="auto"/>
                <w:szCs w:val="24"/>
                <w:lang w:eastAsia="en-US"/>
              </w:rPr>
            </w:pPr>
            <w:r w:rsidRPr="00586D33">
              <w:rPr>
                <w:rFonts w:eastAsia="Calibri"/>
                <w:color w:val="auto"/>
                <w:szCs w:val="24"/>
                <w:lang w:eastAsia="en-US"/>
              </w:rPr>
              <w:t>The person entitled to possession of the lands and heritages is so entitled in his capacity as liquidator by virtue of an order made under Section 112 or Section 145 of the Insolvency Act 1986 (d); or</w:t>
            </w:r>
          </w:p>
          <w:p w14:paraId="70D38A4A" w14:textId="77777777" w:rsidR="00EE234F" w:rsidRPr="00586D33" w:rsidRDefault="00EE234F" w:rsidP="00EE234F">
            <w:pPr>
              <w:tabs>
                <w:tab w:val="num" w:pos="2410"/>
              </w:tabs>
              <w:spacing w:after="160" w:line="259" w:lineRule="auto"/>
              <w:ind w:left="456" w:hanging="425"/>
              <w:contextualSpacing/>
              <w:rPr>
                <w:rFonts w:eastAsia="Calibri"/>
                <w:color w:val="auto"/>
                <w:szCs w:val="24"/>
                <w:lang w:eastAsia="en-US"/>
              </w:rPr>
            </w:pPr>
          </w:p>
          <w:p w14:paraId="7E6D3124" w14:textId="77777777" w:rsidR="00EE234F" w:rsidRPr="00586D33" w:rsidRDefault="00EE234F" w:rsidP="00EE234F">
            <w:pPr>
              <w:numPr>
                <w:ilvl w:val="0"/>
                <w:numId w:val="13"/>
              </w:numPr>
              <w:tabs>
                <w:tab w:val="num" w:pos="2410"/>
              </w:tabs>
              <w:spacing w:after="0" w:line="240" w:lineRule="auto"/>
              <w:ind w:left="456" w:hanging="425"/>
              <w:contextualSpacing/>
              <w:rPr>
                <w:rFonts w:eastAsia="Calibri"/>
                <w:color w:val="auto"/>
                <w:szCs w:val="24"/>
                <w:lang w:eastAsia="en-US"/>
              </w:rPr>
            </w:pPr>
            <w:r w:rsidRPr="00586D33">
              <w:rPr>
                <w:rFonts w:eastAsia="Calibri"/>
                <w:color w:val="auto"/>
                <w:szCs w:val="24"/>
                <w:lang w:eastAsia="en-US"/>
              </w:rPr>
              <w:t xml:space="preserve">The owner of the lands and heritages is a company which is subject to a </w:t>
            </w:r>
            <w:r w:rsidRPr="00586D33">
              <w:rPr>
                <w:rFonts w:eastAsia="Calibri"/>
                <w:color w:val="auto"/>
                <w:szCs w:val="24"/>
                <w:lang w:eastAsia="en-US"/>
              </w:rPr>
              <w:tab/>
              <w:t xml:space="preserve">winding-up order made under the Insolvency Act 1986, or which is being wound up voluntarily under that Act. </w:t>
            </w:r>
          </w:p>
          <w:p w14:paraId="75E6FEE6" w14:textId="77777777" w:rsidR="00EE234F" w:rsidRDefault="00EE234F" w:rsidP="00EE234F">
            <w:pPr>
              <w:tabs>
                <w:tab w:val="num" w:pos="2410"/>
              </w:tabs>
              <w:spacing w:after="160" w:line="259" w:lineRule="auto"/>
              <w:ind w:left="0" w:firstLine="0"/>
              <w:contextualSpacing/>
              <w:rPr>
                <w:rFonts w:eastAsia="Calibri"/>
                <w:color w:val="auto"/>
                <w:szCs w:val="24"/>
                <w:lang w:eastAsia="en-US"/>
              </w:rPr>
            </w:pPr>
          </w:p>
          <w:p w14:paraId="335333E6" w14:textId="41EBE504" w:rsidR="00EE234F" w:rsidRDefault="00EE234F" w:rsidP="00EE234F">
            <w:pPr>
              <w:tabs>
                <w:tab w:val="num" w:pos="2410"/>
              </w:tabs>
              <w:spacing w:after="160" w:line="259" w:lineRule="auto"/>
              <w:ind w:left="0" w:firstLine="0"/>
              <w:contextualSpacing/>
              <w:rPr>
                <w:rFonts w:eastAsia="Calibri"/>
                <w:b/>
                <w:color w:val="auto"/>
                <w:szCs w:val="24"/>
              </w:rPr>
            </w:pPr>
            <w:r>
              <w:rPr>
                <w:rFonts w:eastAsia="Calibri"/>
                <w:color w:val="auto"/>
                <w:szCs w:val="24"/>
                <w:lang w:eastAsia="en-US"/>
              </w:rPr>
              <w:t>100</w:t>
            </w:r>
            <w:r w:rsidRPr="00586D33">
              <w:rPr>
                <w:rFonts w:eastAsia="Calibri"/>
                <w:color w:val="auto"/>
                <w:szCs w:val="24"/>
                <w:lang w:eastAsia="en-US"/>
              </w:rPr>
              <w:t xml:space="preserve">% relief for the first </w:t>
            </w:r>
            <w:r>
              <w:rPr>
                <w:rFonts w:eastAsia="Calibri"/>
                <w:color w:val="auto"/>
                <w:szCs w:val="24"/>
                <w:lang w:eastAsia="en-US"/>
              </w:rPr>
              <w:t>six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sidR="00DD2617">
              <w:rPr>
                <w:rFonts w:eastAsia="Calibri"/>
                <w:color w:val="auto"/>
                <w:szCs w:val="24"/>
                <w:lang w:eastAsia="en-US"/>
              </w:rPr>
              <w:t>5%</w:t>
            </w:r>
            <w:r w:rsidRPr="00586D33">
              <w:rPr>
                <w:rFonts w:eastAsia="Calibri"/>
                <w:color w:val="auto"/>
                <w:szCs w:val="24"/>
                <w:lang w:eastAsia="en-US"/>
              </w:rPr>
              <w:t xml:space="preserve"> thereafter until occupied</w:t>
            </w:r>
            <w:r w:rsidR="008D2DE7">
              <w:rPr>
                <w:rFonts w:eastAsia="Calibri"/>
                <w:color w:val="auto"/>
                <w:szCs w:val="24"/>
                <w:lang w:eastAsia="en-US"/>
              </w:rPr>
              <w:t>.</w:t>
            </w:r>
          </w:p>
        </w:tc>
        <w:tc>
          <w:tcPr>
            <w:tcW w:w="3157" w:type="dxa"/>
          </w:tcPr>
          <w:p w14:paraId="19FAD5B4" w14:textId="0891DBA7" w:rsidR="00EE234F" w:rsidRDefault="00EE234F" w:rsidP="00EE234F">
            <w:pPr>
              <w:spacing w:after="160" w:line="259" w:lineRule="auto"/>
              <w:ind w:left="0" w:firstLine="0"/>
              <w:rPr>
                <w:rFonts w:eastAsia="Calibri"/>
                <w:b/>
                <w:color w:val="auto"/>
                <w:szCs w:val="24"/>
              </w:rPr>
            </w:pPr>
            <w:r w:rsidRPr="00421A14">
              <w:rPr>
                <w:rFonts w:eastAsia="Calibri"/>
                <w:b/>
                <w:color w:val="auto"/>
                <w:szCs w:val="24"/>
              </w:rPr>
              <w:t>100% relief for 6 months from the date of last occupation</w:t>
            </w:r>
          </w:p>
        </w:tc>
      </w:tr>
      <w:tr w:rsidR="00DD2617" w14:paraId="3FDCAD72" w14:textId="77777777" w:rsidTr="007A21FC">
        <w:tc>
          <w:tcPr>
            <w:tcW w:w="6657" w:type="dxa"/>
          </w:tcPr>
          <w:p w14:paraId="2BA3CE01" w14:textId="11BD99F5" w:rsidR="00DD2617" w:rsidRPr="00D60D5C" w:rsidRDefault="00DD2617" w:rsidP="00DD2617">
            <w:pPr>
              <w:spacing w:after="0" w:line="240" w:lineRule="auto"/>
              <w:ind w:left="31" w:firstLine="0"/>
              <w:contextualSpacing/>
              <w:rPr>
                <w:rFonts w:eastAsia="Calibri"/>
                <w:b/>
                <w:bCs/>
                <w:color w:val="auto"/>
                <w:szCs w:val="24"/>
                <w:lang w:eastAsia="en-US"/>
              </w:rPr>
            </w:pPr>
            <w:r w:rsidRPr="00450C5E">
              <w:rPr>
                <w:rFonts w:eastAsia="Calibri"/>
                <w:b/>
                <w:bCs/>
                <w:color w:val="auto"/>
                <w:szCs w:val="24"/>
                <w:lang w:eastAsia="en-US"/>
              </w:rPr>
              <w:t xml:space="preserve">Empty </w:t>
            </w:r>
            <w:r w:rsidR="005B02DD">
              <w:rPr>
                <w:rFonts w:eastAsia="Calibri"/>
                <w:b/>
                <w:bCs/>
                <w:color w:val="auto"/>
                <w:szCs w:val="24"/>
                <w:lang w:eastAsia="en-US"/>
              </w:rPr>
              <w:t>subject</w:t>
            </w:r>
            <w:r w:rsidRPr="00450C5E">
              <w:rPr>
                <w:rFonts w:eastAsia="Calibri"/>
                <w:b/>
                <w:bCs/>
                <w:color w:val="auto"/>
                <w:szCs w:val="24"/>
                <w:lang w:eastAsia="en-US"/>
              </w:rPr>
              <w:t xml:space="preserve"> where the rateable value is under £1,700</w:t>
            </w:r>
            <w:r>
              <w:rPr>
                <w:rFonts w:eastAsia="Calibri"/>
                <w:b/>
                <w:bCs/>
                <w:color w:val="auto"/>
                <w:szCs w:val="24"/>
                <w:lang w:eastAsia="en-US"/>
              </w:rPr>
              <w:t xml:space="preserve"> - </w:t>
            </w:r>
            <w:r>
              <w:rPr>
                <w:rFonts w:eastAsia="Calibri"/>
                <w:color w:val="auto"/>
                <w:szCs w:val="24"/>
                <w:lang w:eastAsia="en-US"/>
              </w:rPr>
              <w:t>100</w:t>
            </w:r>
            <w:r w:rsidRPr="00586D33">
              <w:rPr>
                <w:rFonts w:eastAsia="Calibri"/>
                <w:color w:val="auto"/>
                <w:szCs w:val="24"/>
                <w:lang w:eastAsia="en-US"/>
              </w:rPr>
              <w:t xml:space="preserve">% relief for the first </w:t>
            </w:r>
            <w:r>
              <w:rPr>
                <w:rFonts w:eastAsia="Calibri"/>
                <w:color w:val="auto"/>
                <w:szCs w:val="24"/>
                <w:lang w:eastAsia="en-US"/>
              </w:rPr>
              <w:t>six months</w:t>
            </w:r>
            <w:r w:rsidRPr="00586D33">
              <w:rPr>
                <w:rFonts w:eastAsia="Calibri"/>
                <w:color w:val="auto"/>
                <w:szCs w:val="24"/>
                <w:lang w:eastAsia="en-US"/>
              </w:rPr>
              <w:t xml:space="preserve"> </w:t>
            </w:r>
            <w:r>
              <w:rPr>
                <w:rFonts w:eastAsia="Calibri"/>
                <w:color w:val="auto"/>
                <w:szCs w:val="24"/>
                <w:lang w:eastAsia="en-US"/>
              </w:rPr>
              <w:t>after</w:t>
            </w:r>
            <w:r w:rsidRPr="00586D33">
              <w:rPr>
                <w:rFonts w:eastAsia="Calibri"/>
                <w:color w:val="auto"/>
                <w:szCs w:val="24"/>
                <w:lang w:eastAsia="en-US"/>
              </w:rPr>
              <w:t xml:space="preserve"> becoming unoccupied and awarded </w:t>
            </w:r>
            <w:r>
              <w:rPr>
                <w:rFonts w:eastAsia="Calibri"/>
                <w:color w:val="auto"/>
                <w:szCs w:val="24"/>
                <w:lang w:eastAsia="en-US"/>
              </w:rPr>
              <w:t>5%</w:t>
            </w:r>
            <w:r w:rsidRPr="00586D33">
              <w:rPr>
                <w:rFonts w:eastAsia="Calibri"/>
                <w:color w:val="auto"/>
                <w:szCs w:val="24"/>
                <w:lang w:eastAsia="en-US"/>
              </w:rPr>
              <w:t xml:space="preserve"> thereafter until occupied</w:t>
            </w:r>
            <w:r w:rsidR="008D2DE7">
              <w:rPr>
                <w:rFonts w:eastAsia="Calibri"/>
                <w:color w:val="auto"/>
                <w:szCs w:val="24"/>
                <w:lang w:eastAsia="en-US"/>
              </w:rPr>
              <w:t>.</w:t>
            </w:r>
          </w:p>
        </w:tc>
        <w:tc>
          <w:tcPr>
            <w:tcW w:w="3157" w:type="dxa"/>
          </w:tcPr>
          <w:p w14:paraId="4622CB43" w14:textId="5A729CC6" w:rsidR="00DD2617" w:rsidRPr="00421A14" w:rsidRDefault="00DD2617" w:rsidP="00EE234F">
            <w:pPr>
              <w:spacing w:after="160" w:line="259" w:lineRule="auto"/>
              <w:ind w:left="0" w:firstLine="0"/>
              <w:rPr>
                <w:rFonts w:eastAsia="Calibri"/>
                <w:b/>
                <w:color w:val="auto"/>
                <w:szCs w:val="24"/>
              </w:rPr>
            </w:pPr>
            <w:r w:rsidRPr="00421A14">
              <w:rPr>
                <w:rFonts w:eastAsia="Calibri"/>
                <w:b/>
                <w:color w:val="auto"/>
                <w:szCs w:val="24"/>
              </w:rPr>
              <w:t>100% relief for 6 months from the date of last occupation</w:t>
            </w:r>
          </w:p>
        </w:tc>
      </w:tr>
      <w:tr w:rsidR="007A21FC" w14:paraId="31D91AB0" w14:textId="77777777" w:rsidTr="007A21FC">
        <w:tc>
          <w:tcPr>
            <w:tcW w:w="6657" w:type="dxa"/>
          </w:tcPr>
          <w:p w14:paraId="11580A66" w14:textId="0C33C86C" w:rsidR="007A21FC" w:rsidRPr="00B41E14" w:rsidRDefault="005B02DD" w:rsidP="00333587">
            <w:pPr>
              <w:spacing w:after="120"/>
              <w:ind w:left="0" w:firstLine="0"/>
              <w:rPr>
                <w:rFonts w:eastAsia="Calibri"/>
                <w:b/>
                <w:bCs/>
                <w:color w:val="auto"/>
                <w:lang w:eastAsia="en-US"/>
              </w:rPr>
            </w:pPr>
            <w:bookmarkStart w:id="0" w:name="_Hlk178672103"/>
            <w:r>
              <w:rPr>
                <w:rFonts w:eastAsia="Calibri"/>
                <w:b/>
                <w:bCs/>
                <w:color w:val="auto"/>
                <w:lang w:eastAsia="en-US"/>
              </w:rPr>
              <w:t>Newly purchased</w:t>
            </w:r>
            <w:r w:rsidR="007A21FC" w:rsidRPr="00B41E14">
              <w:rPr>
                <w:rFonts w:eastAsia="Calibri"/>
                <w:b/>
                <w:bCs/>
                <w:color w:val="auto"/>
                <w:lang w:eastAsia="en-US"/>
              </w:rPr>
              <w:t xml:space="preserve"> </w:t>
            </w:r>
            <w:r>
              <w:rPr>
                <w:rFonts w:eastAsia="Calibri"/>
                <w:b/>
                <w:bCs/>
                <w:color w:val="auto"/>
                <w:lang w:eastAsia="en-US"/>
              </w:rPr>
              <w:t>subject</w:t>
            </w:r>
            <w:r w:rsidR="007A21FC" w:rsidRPr="00B41E14">
              <w:rPr>
                <w:rFonts w:eastAsia="Calibri"/>
                <w:b/>
                <w:bCs/>
                <w:color w:val="auto"/>
                <w:lang w:eastAsia="en-US"/>
              </w:rPr>
              <w:t xml:space="preserve"> that has been unoccupied for more than 12 months and </w:t>
            </w:r>
            <w:r w:rsidR="0003018E">
              <w:rPr>
                <w:rFonts w:eastAsia="Calibri"/>
                <w:b/>
                <w:bCs/>
                <w:color w:val="auto"/>
                <w:lang w:eastAsia="en-US"/>
              </w:rPr>
              <w:t xml:space="preserve">can evidence you are undertaking </w:t>
            </w:r>
            <w:r w:rsidR="007A21FC" w:rsidRPr="00B41E14">
              <w:rPr>
                <w:rFonts w:eastAsia="Calibri"/>
                <w:b/>
                <w:bCs/>
                <w:color w:val="auto"/>
                <w:lang w:eastAsia="en-US"/>
              </w:rPr>
              <w:t xml:space="preserve">major refurbishment/work </w:t>
            </w:r>
            <w:proofErr w:type="gramStart"/>
            <w:r w:rsidR="007A21FC" w:rsidRPr="00B41E14">
              <w:rPr>
                <w:rFonts w:eastAsia="Calibri"/>
                <w:b/>
                <w:bCs/>
                <w:color w:val="auto"/>
                <w:lang w:eastAsia="en-US"/>
              </w:rPr>
              <w:t>in order to</w:t>
            </w:r>
            <w:proofErr w:type="gramEnd"/>
            <w:r w:rsidR="007A21FC" w:rsidRPr="00B41E14">
              <w:rPr>
                <w:rFonts w:eastAsia="Calibri"/>
                <w:b/>
                <w:bCs/>
                <w:color w:val="auto"/>
                <w:lang w:eastAsia="en-US"/>
              </w:rPr>
              <w:t xml:space="preserve"> bring it back into use</w:t>
            </w:r>
            <w:r w:rsidR="007A21FC">
              <w:rPr>
                <w:rFonts w:eastAsia="Calibri"/>
                <w:color w:val="auto"/>
                <w:lang w:eastAsia="en-US"/>
              </w:rPr>
              <w:t xml:space="preserve"> - </w:t>
            </w:r>
            <w:r w:rsidR="007A21FC" w:rsidRPr="00305E4A">
              <w:rPr>
                <w:rFonts w:eastAsia="Calibri"/>
                <w:color w:val="auto"/>
                <w:lang w:eastAsia="en-US"/>
              </w:rPr>
              <w:t xml:space="preserve">50% </w:t>
            </w:r>
            <w:r w:rsidR="007A21FC">
              <w:rPr>
                <w:rFonts w:eastAsia="Calibri"/>
                <w:color w:val="auto"/>
                <w:lang w:eastAsia="en-US"/>
              </w:rPr>
              <w:t xml:space="preserve">relief </w:t>
            </w:r>
            <w:r w:rsidR="007A21FC" w:rsidRPr="00305E4A">
              <w:rPr>
                <w:rFonts w:eastAsia="Calibri"/>
                <w:color w:val="auto"/>
                <w:lang w:eastAsia="en-US"/>
              </w:rPr>
              <w:t>from the date of purchase</w:t>
            </w:r>
            <w:r w:rsidR="007A21FC">
              <w:rPr>
                <w:rFonts w:eastAsia="Calibri"/>
                <w:color w:val="auto"/>
                <w:lang w:eastAsia="en-US"/>
              </w:rPr>
              <w:t xml:space="preserve"> for a period of up to six months </w:t>
            </w:r>
            <w:r w:rsidR="007A21FC" w:rsidRPr="00586D33">
              <w:rPr>
                <w:rFonts w:eastAsia="Calibri"/>
                <w:color w:val="auto"/>
                <w:szCs w:val="24"/>
                <w:lang w:eastAsia="en-US"/>
              </w:rPr>
              <w:t xml:space="preserve">and </w:t>
            </w:r>
            <w:r w:rsidR="007A21FC">
              <w:rPr>
                <w:rFonts w:eastAsia="Calibri"/>
                <w:color w:val="auto"/>
                <w:szCs w:val="24"/>
                <w:lang w:eastAsia="en-US"/>
              </w:rPr>
              <w:t>5</w:t>
            </w:r>
            <w:r w:rsidR="007A21FC" w:rsidRPr="00586D33">
              <w:rPr>
                <w:rFonts w:eastAsia="Calibri"/>
                <w:color w:val="auto"/>
                <w:szCs w:val="24"/>
                <w:lang w:eastAsia="en-US"/>
              </w:rPr>
              <w:t>% awarded thereafter until occupied</w:t>
            </w:r>
            <w:bookmarkEnd w:id="0"/>
            <w:r w:rsidR="00F63F38">
              <w:rPr>
                <w:rFonts w:eastAsia="Calibri"/>
                <w:color w:val="auto"/>
                <w:szCs w:val="24"/>
                <w:lang w:eastAsia="en-US"/>
              </w:rPr>
              <w:t>.</w:t>
            </w:r>
          </w:p>
        </w:tc>
        <w:tc>
          <w:tcPr>
            <w:tcW w:w="3157" w:type="dxa"/>
          </w:tcPr>
          <w:p w14:paraId="7993B023" w14:textId="77777777" w:rsidR="007A21FC" w:rsidRDefault="007A21FC" w:rsidP="00333587">
            <w:pPr>
              <w:spacing w:after="160" w:line="259" w:lineRule="auto"/>
              <w:ind w:left="0" w:firstLine="0"/>
              <w:rPr>
                <w:rFonts w:eastAsia="Calibri"/>
                <w:b/>
                <w:color w:val="auto"/>
                <w:szCs w:val="24"/>
              </w:rPr>
            </w:pPr>
            <w:r>
              <w:rPr>
                <w:rFonts w:eastAsia="Calibri"/>
                <w:b/>
                <w:color w:val="auto"/>
                <w:szCs w:val="24"/>
              </w:rPr>
              <w:t>50</w:t>
            </w:r>
            <w:r w:rsidRPr="00421A14">
              <w:rPr>
                <w:rFonts w:eastAsia="Calibri"/>
                <w:b/>
                <w:color w:val="auto"/>
                <w:szCs w:val="24"/>
              </w:rPr>
              <w:t xml:space="preserve">% relief for 6 months from the date of </w:t>
            </w:r>
            <w:r>
              <w:rPr>
                <w:rFonts w:eastAsia="Calibri"/>
                <w:b/>
                <w:color w:val="auto"/>
                <w:szCs w:val="24"/>
              </w:rPr>
              <w:t>purchase</w:t>
            </w:r>
          </w:p>
        </w:tc>
      </w:tr>
    </w:tbl>
    <w:p w14:paraId="6A30BF1A" w14:textId="77777777" w:rsidR="00421A14" w:rsidRDefault="00421A14" w:rsidP="005728DA">
      <w:pPr>
        <w:spacing w:after="160" w:line="259" w:lineRule="auto"/>
        <w:ind w:left="709" w:firstLine="0"/>
        <w:rPr>
          <w:rFonts w:eastAsia="Calibri"/>
          <w:b/>
          <w:color w:val="auto"/>
          <w:szCs w:val="24"/>
        </w:rPr>
      </w:pPr>
    </w:p>
    <w:p w14:paraId="4CC85A27" w14:textId="2DC5352E" w:rsidR="00EE234F" w:rsidRDefault="00EE234F">
      <w:pPr>
        <w:spacing w:after="160" w:line="259" w:lineRule="auto"/>
        <w:ind w:left="0" w:firstLine="0"/>
        <w:rPr>
          <w:rFonts w:eastAsia="Calibri"/>
          <w:b/>
          <w:color w:val="auto"/>
          <w:szCs w:val="24"/>
        </w:rPr>
      </w:pPr>
      <w:r>
        <w:rPr>
          <w:rFonts w:eastAsia="Calibri"/>
          <w:b/>
          <w:color w:val="auto"/>
          <w:szCs w:val="24"/>
        </w:rPr>
        <w:br w:type="page"/>
      </w:r>
    </w:p>
    <w:p w14:paraId="0A64E70B" w14:textId="77777777" w:rsidR="00573F52" w:rsidRPr="00573F52" w:rsidRDefault="00573F52" w:rsidP="007C7813">
      <w:pPr>
        <w:spacing w:after="160" w:line="259" w:lineRule="auto"/>
        <w:ind w:left="1560" w:hanging="851"/>
        <w:rPr>
          <w:rFonts w:eastAsia="Calibri"/>
          <w:b/>
          <w:bCs/>
          <w:color w:val="auto"/>
          <w:szCs w:val="24"/>
          <w:lang w:eastAsia="en-US"/>
        </w:rPr>
      </w:pPr>
      <w:r w:rsidRPr="00573F52">
        <w:rPr>
          <w:rFonts w:eastAsia="Calibri"/>
          <w:b/>
          <w:bCs/>
          <w:color w:val="auto"/>
          <w:szCs w:val="24"/>
          <w:lang w:eastAsia="en-US"/>
        </w:rPr>
        <w:lastRenderedPageBreak/>
        <w:t>Important notes:</w:t>
      </w:r>
    </w:p>
    <w:p w14:paraId="42FF1918" w14:textId="688ACE24" w:rsidR="00573F52" w:rsidRDefault="0022679F" w:rsidP="007C7813">
      <w:pPr>
        <w:pStyle w:val="ListParagraph"/>
        <w:numPr>
          <w:ilvl w:val="0"/>
          <w:numId w:val="19"/>
        </w:numPr>
        <w:spacing w:after="160" w:line="259" w:lineRule="auto"/>
        <w:ind w:left="1134" w:hanging="426"/>
        <w:rPr>
          <w:rFonts w:eastAsia="Calibri"/>
          <w:color w:val="auto"/>
          <w:szCs w:val="24"/>
          <w:lang w:eastAsia="en-US"/>
        </w:rPr>
      </w:pPr>
      <w:r w:rsidRPr="00573F52">
        <w:rPr>
          <w:rFonts w:eastAsia="Calibri"/>
          <w:color w:val="auto"/>
          <w:szCs w:val="24"/>
          <w:lang w:eastAsia="en-US"/>
        </w:rPr>
        <w:t xml:space="preserve">Applications for unoccupied relief </w:t>
      </w:r>
      <w:r w:rsidR="00573F52">
        <w:rPr>
          <w:rFonts w:eastAsia="Calibri"/>
          <w:color w:val="auto"/>
          <w:szCs w:val="24"/>
          <w:lang w:eastAsia="en-US"/>
        </w:rPr>
        <w:t xml:space="preserve">should be made to </w:t>
      </w:r>
      <w:r w:rsidR="006320BC" w:rsidRPr="00573F52">
        <w:rPr>
          <w:rFonts w:eastAsia="Calibri"/>
          <w:color w:val="auto"/>
          <w:szCs w:val="24"/>
          <w:lang w:eastAsia="en-US"/>
        </w:rPr>
        <w:t xml:space="preserve">us at the time that a </w:t>
      </w:r>
      <w:r w:rsidR="005B02DD">
        <w:rPr>
          <w:rFonts w:eastAsia="Calibri"/>
          <w:color w:val="auto"/>
          <w:szCs w:val="24"/>
          <w:lang w:eastAsia="en-US"/>
        </w:rPr>
        <w:t>subject</w:t>
      </w:r>
      <w:r w:rsidR="006320BC" w:rsidRPr="00573F52">
        <w:rPr>
          <w:rFonts w:eastAsia="Calibri"/>
          <w:color w:val="auto"/>
          <w:szCs w:val="24"/>
          <w:lang w:eastAsia="en-US"/>
        </w:rPr>
        <w:t xml:space="preserve"> becomes unoccupied, to allow for any inspection of the </w:t>
      </w:r>
      <w:r w:rsidR="005B02DD">
        <w:rPr>
          <w:rFonts w:eastAsia="Calibri"/>
          <w:color w:val="auto"/>
          <w:szCs w:val="24"/>
          <w:lang w:eastAsia="en-US"/>
        </w:rPr>
        <w:t>subject</w:t>
      </w:r>
      <w:r w:rsidR="006320BC" w:rsidRPr="00573F52">
        <w:rPr>
          <w:rFonts w:eastAsia="Calibri"/>
          <w:color w:val="auto"/>
          <w:szCs w:val="24"/>
          <w:lang w:eastAsia="en-US"/>
        </w:rPr>
        <w:t xml:space="preserve"> to be carried out</w:t>
      </w:r>
      <w:r w:rsidR="00E26717">
        <w:rPr>
          <w:rFonts w:eastAsia="Calibri"/>
          <w:color w:val="auto"/>
          <w:szCs w:val="24"/>
          <w:lang w:eastAsia="en-US"/>
        </w:rPr>
        <w:t>.</w:t>
      </w:r>
    </w:p>
    <w:p w14:paraId="5778D341" w14:textId="77777777" w:rsidR="00573F52" w:rsidRPr="00573F52" w:rsidRDefault="00573F52" w:rsidP="007C7813">
      <w:pPr>
        <w:pStyle w:val="ListParagraph"/>
        <w:spacing w:after="160" w:line="259" w:lineRule="auto"/>
        <w:ind w:left="1134" w:hanging="851"/>
        <w:rPr>
          <w:rFonts w:eastAsia="Calibri"/>
          <w:color w:val="auto"/>
          <w:szCs w:val="24"/>
          <w:lang w:eastAsia="en-US"/>
        </w:rPr>
      </w:pPr>
    </w:p>
    <w:p w14:paraId="3B8FDE34" w14:textId="6033A34B" w:rsidR="0022679F" w:rsidRDefault="003E7912" w:rsidP="007C7813">
      <w:pPr>
        <w:pStyle w:val="ListParagraph"/>
        <w:numPr>
          <w:ilvl w:val="0"/>
          <w:numId w:val="19"/>
        </w:numPr>
        <w:spacing w:after="160" w:line="259" w:lineRule="auto"/>
        <w:ind w:left="1134" w:hanging="426"/>
        <w:rPr>
          <w:rFonts w:eastAsia="Calibri"/>
          <w:color w:val="auto"/>
          <w:szCs w:val="24"/>
          <w:lang w:eastAsia="en-US"/>
        </w:rPr>
      </w:pPr>
      <w:r>
        <w:rPr>
          <w:rFonts w:eastAsia="Calibri"/>
          <w:color w:val="auto"/>
          <w:szCs w:val="24"/>
          <w:lang w:eastAsia="en-US"/>
        </w:rPr>
        <w:t>A</w:t>
      </w:r>
      <w:r w:rsidR="006320BC" w:rsidRPr="00573F52">
        <w:rPr>
          <w:rFonts w:eastAsia="Calibri"/>
          <w:color w:val="auto"/>
          <w:szCs w:val="24"/>
          <w:lang w:eastAsia="en-US"/>
        </w:rPr>
        <w:t xml:space="preserve">pplications for time limited unoccupied relief that are received after the period of </w:t>
      </w:r>
      <w:r w:rsidR="00573F52">
        <w:rPr>
          <w:rFonts w:eastAsia="Calibri"/>
          <w:color w:val="auto"/>
          <w:szCs w:val="24"/>
          <w:lang w:eastAsia="en-US"/>
        </w:rPr>
        <w:t>relief (</w:t>
      </w:r>
      <w:r w:rsidR="006320BC" w:rsidRPr="00573F52">
        <w:rPr>
          <w:rFonts w:eastAsia="Calibri"/>
          <w:color w:val="auto"/>
          <w:szCs w:val="24"/>
          <w:lang w:eastAsia="en-US"/>
        </w:rPr>
        <w:t>three</w:t>
      </w:r>
      <w:r w:rsidR="00573F52">
        <w:rPr>
          <w:rFonts w:eastAsia="Calibri"/>
          <w:color w:val="auto"/>
          <w:szCs w:val="24"/>
          <w:lang w:eastAsia="en-US"/>
        </w:rPr>
        <w:t xml:space="preserve"> or six</w:t>
      </w:r>
      <w:r w:rsidR="006320BC" w:rsidRPr="00573F52">
        <w:rPr>
          <w:rFonts w:eastAsia="Calibri"/>
          <w:color w:val="auto"/>
          <w:szCs w:val="24"/>
          <w:lang w:eastAsia="en-US"/>
        </w:rPr>
        <w:t xml:space="preserve"> months</w:t>
      </w:r>
      <w:r w:rsidR="00573F52">
        <w:rPr>
          <w:rFonts w:eastAsia="Calibri"/>
          <w:color w:val="auto"/>
          <w:szCs w:val="24"/>
          <w:lang w:eastAsia="en-US"/>
        </w:rPr>
        <w:t>)</w:t>
      </w:r>
      <w:r w:rsidR="006320BC" w:rsidRPr="00573F52">
        <w:rPr>
          <w:rFonts w:eastAsia="Calibri"/>
          <w:color w:val="auto"/>
          <w:szCs w:val="24"/>
          <w:lang w:eastAsia="en-US"/>
        </w:rPr>
        <w:t xml:space="preserve"> has passed from the date the </w:t>
      </w:r>
      <w:r w:rsidR="00963842">
        <w:rPr>
          <w:rFonts w:eastAsia="Calibri"/>
          <w:color w:val="auto"/>
          <w:szCs w:val="24"/>
          <w:lang w:eastAsia="en-US"/>
        </w:rPr>
        <w:t xml:space="preserve">subject </w:t>
      </w:r>
      <w:r w:rsidR="006320BC" w:rsidRPr="00573F52">
        <w:rPr>
          <w:rFonts w:eastAsia="Calibri"/>
          <w:color w:val="auto"/>
          <w:szCs w:val="24"/>
          <w:lang w:eastAsia="en-US"/>
        </w:rPr>
        <w:t>became unoccupied</w:t>
      </w:r>
      <w:r w:rsidR="00D02220">
        <w:rPr>
          <w:rFonts w:eastAsia="Calibri"/>
          <w:color w:val="auto"/>
          <w:szCs w:val="24"/>
          <w:lang w:eastAsia="en-US"/>
        </w:rPr>
        <w:t xml:space="preserve"> will only be considered where clear documentary evidence is provided</w:t>
      </w:r>
      <w:r w:rsidR="00E26717">
        <w:rPr>
          <w:rFonts w:eastAsia="Calibri"/>
          <w:color w:val="auto"/>
          <w:szCs w:val="24"/>
          <w:lang w:eastAsia="en-US"/>
        </w:rPr>
        <w:t>.</w:t>
      </w:r>
    </w:p>
    <w:p w14:paraId="1A8743A5" w14:textId="77777777" w:rsidR="00573F52" w:rsidRPr="00573F52" w:rsidRDefault="00573F52" w:rsidP="007C7813">
      <w:pPr>
        <w:pStyle w:val="ListParagraph"/>
        <w:spacing w:after="160" w:line="259" w:lineRule="auto"/>
        <w:ind w:left="1134" w:hanging="851"/>
        <w:rPr>
          <w:rFonts w:eastAsia="Calibri"/>
          <w:color w:val="auto"/>
          <w:szCs w:val="24"/>
          <w:lang w:eastAsia="en-US"/>
        </w:rPr>
      </w:pPr>
    </w:p>
    <w:p w14:paraId="607B58B8" w14:textId="1A37E2C9" w:rsidR="0047702E" w:rsidRDefault="00963842" w:rsidP="007C7813">
      <w:pPr>
        <w:pStyle w:val="ListParagraph"/>
        <w:numPr>
          <w:ilvl w:val="0"/>
          <w:numId w:val="19"/>
        </w:numPr>
        <w:spacing w:after="160" w:line="259" w:lineRule="auto"/>
        <w:ind w:left="1134" w:hanging="426"/>
        <w:rPr>
          <w:rFonts w:eastAsia="Calibri"/>
          <w:color w:val="auto"/>
          <w:szCs w:val="24"/>
          <w:lang w:eastAsia="en-US"/>
        </w:rPr>
      </w:pPr>
      <w:r>
        <w:rPr>
          <w:rFonts w:eastAsia="Calibri"/>
          <w:color w:val="auto"/>
          <w:szCs w:val="24"/>
          <w:lang w:eastAsia="en-US"/>
        </w:rPr>
        <w:t>Subjects</w:t>
      </w:r>
      <w:r w:rsidR="0047702E" w:rsidRPr="00573F52">
        <w:rPr>
          <w:rFonts w:eastAsia="Calibri"/>
          <w:color w:val="auto"/>
          <w:szCs w:val="24"/>
          <w:lang w:eastAsia="en-US"/>
        </w:rPr>
        <w:t xml:space="preserve"> must </w:t>
      </w:r>
      <w:r w:rsidR="00573F52">
        <w:rPr>
          <w:rFonts w:eastAsia="Calibri"/>
          <w:color w:val="auto"/>
          <w:szCs w:val="24"/>
          <w:lang w:eastAsia="en-US"/>
        </w:rPr>
        <w:t>have been</w:t>
      </w:r>
      <w:r w:rsidR="0047702E" w:rsidRPr="00573F52">
        <w:rPr>
          <w:rFonts w:eastAsia="Calibri"/>
          <w:color w:val="auto"/>
          <w:szCs w:val="24"/>
          <w:lang w:eastAsia="en-US"/>
        </w:rPr>
        <w:t xml:space="preserve"> occupied for a minimum period of six months prior to becoming unoccupied, for </w:t>
      </w:r>
      <w:r w:rsidR="006320BC" w:rsidRPr="00573F52">
        <w:rPr>
          <w:rFonts w:eastAsia="Calibri"/>
          <w:color w:val="auto"/>
          <w:szCs w:val="24"/>
          <w:lang w:eastAsia="en-US"/>
        </w:rPr>
        <w:t xml:space="preserve">time limited </w:t>
      </w:r>
      <w:r w:rsidR="0047702E" w:rsidRPr="00573F52">
        <w:rPr>
          <w:rFonts w:eastAsia="Calibri"/>
          <w:color w:val="auto"/>
          <w:szCs w:val="24"/>
          <w:lang w:eastAsia="en-US"/>
        </w:rPr>
        <w:t>unoccupied relief to be considered/awarded</w:t>
      </w:r>
      <w:r w:rsidR="00E26717">
        <w:rPr>
          <w:rFonts w:eastAsia="Calibri"/>
          <w:color w:val="auto"/>
          <w:szCs w:val="24"/>
          <w:lang w:eastAsia="en-US"/>
        </w:rPr>
        <w:t>.</w:t>
      </w:r>
    </w:p>
    <w:p w14:paraId="0EA363AA" w14:textId="77777777" w:rsidR="00E26717" w:rsidRPr="00E26717" w:rsidRDefault="00E26717" w:rsidP="007C7813">
      <w:pPr>
        <w:pStyle w:val="ListParagraph"/>
        <w:ind w:left="1134" w:hanging="851"/>
        <w:rPr>
          <w:rFonts w:eastAsia="Calibri"/>
          <w:color w:val="auto"/>
          <w:szCs w:val="24"/>
          <w:lang w:eastAsia="en-US"/>
        </w:rPr>
      </w:pPr>
    </w:p>
    <w:p w14:paraId="33EF32CA" w14:textId="20ECDA73" w:rsidR="0047702E" w:rsidRPr="00573F52" w:rsidRDefault="0047702E" w:rsidP="007C7813">
      <w:pPr>
        <w:pStyle w:val="ListParagraph"/>
        <w:numPr>
          <w:ilvl w:val="0"/>
          <w:numId w:val="19"/>
        </w:numPr>
        <w:spacing w:after="160" w:line="259" w:lineRule="auto"/>
        <w:ind w:left="1134" w:hanging="426"/>
        <w:rPr>
          <w:rFonts w:eastAsia="Calibri"/>
          <w:color w:val="auto"/>
          <w:szCs w:val="24"/>
          <w:lang w:eastAsia="en-US"/>
        </w:rPr>
      </w:pPr>
      <w:r w:rsidRPr="00573F52">
        <w:rPr>
          <w:rFonts w:eastAsia="Calibri"/>
          <w:color w:val="auto"/>
          <w:szCs w:val="24"/>
          <w:lang w:eastAsia="en-US"/>
        </w:rPr>
        <w:t xml:space="preserve">The date a </w:t>
      </w:r>
      <w:r w:rsidR="002E6EF3">
        <w:rPr>
          <w:rFonts w:eastAsia="Calibri"/>
          <w:color w:val="auto"/>
          <w:szCs w:val="24"/>
          <w:lang w:eastAsia="en-US"/>
        </w:rPr>
        <w:t xml:space="preserve">subject </w:t>
      </w:r>
      <w:r w:rsidR="002E6EF3" w:rsidRPr="00573F52">
        <w:rPr>
          <w:rFonts w:eastAsia="Calibri"/>
          <w:color w:val="auto"/>
          <w:szCs w:val="24"/>
          <w:lang w:eastAsia="en-US"/>
        </w:rPr>
        <w:t>becomes</w:t>
      </w:r>
      <w:r w:rsidRPr="00573F52">
        <w:rPr>
          <w:rFonts w:eastAsia="Calibri"/>
          <w:color w:val="auto"/>
          <w:szCs w:val="24"/>
          <w:lang w:eastAsia="en-US"/>
        </w:rPr>
        <w:t xml:space="preserve"> unoccupied</w:t>
      </w:r>
      <w:r w:rsidR="006320BC" w:rsidRPr="00573F52">
        <w:rPr>
          <w:rFonts w:eastAsia="Calibri"/>
          <w:color w:val="auto"/>
          <w:szCs w:val="24"/>
          <w:lang w:eastAsia="en-US"/>
        </w:rPr>
        <w:t xml:space="preserve"> is the date from which time limited periods </w:t>
      </w:r>
      <w:r w:rsidR="00963842">
        <w:rPr>
          <w:rFonts w:eastAsia="Calibri"/>
          <w:color w:val="auto"/>
          <w:szCs w:val="24"/>
          <w:lang w:eastAsia="en-US"/>
        </w:rPr>
        <w:t>commence</w:t>
      </w:r>
      <w:r w:rsidR="006320BC" w:rsidRPr="00573F52">
        <w:rPr>
          <w:rFonts w:eastAsia="Calibri"/>
          <w:color w:val="auto"/>
          <w:szCs w:val="24"/>
          <w:lang w:eastAsia="en-US"/>
        </w:rPr>
        <w:t xml:space="preserve">, </w:t>
      </w:r>
      <w:r w:rsidR="00573F52">
        <w:rPr>
          <w:rFonts w:eastAsia="Calibri"/>
          <w:color w:val="auto"/>
          <w:szCs w:val="24"/>
          <w:lang w:eastAsia="en-US"/>
        </w:rPr>
        <w:t xml:space="preserve">not a date of changed liability or </w:t>
      </w:r>
      <w:r w:rsidR="00395318">
        <w:rPr>
          <w:rFonts w:eastAsia="Calibri"/>
          <w:color w:val="auto"/>
          <w:szCs w:val="24"/>
          <w:lang w:eastAsia="en-US"/>
        </w:rPr>
        <w:t>date items were removed.  Th</w:t>
      </w:r>
      <w:r w:rsidR="006320BC" w:rsidRPr="00573F52">
        <w:rPr>
          <w:rFonts w:eastAsia="Calibri"/>
          <w:color w:val="auto"/>
          <w:szCs w:val="24"/>
          <w:lang w:eastAsia="en-US"/>
        </w:rPr>
        <w:t xml:space="preserve">is date </w:t>
      </w:r>
      <w:r w:rsidR="004C2282" w:rsidRPr="00573F52">
        <w:rPr>
          <w:rFonts w:eastAsia="Calibri"/>
          <w:color w:val="auto"/>
          <w:szCs w:val="24"/>
          <w:lang w:eastAsia="en-US"/>
        </w:rPr>
        <w:t>is</w:t>
      </w:r>
      <w:r w:rsidR="006320BC" w:rsidRPr="00573F52">
        <w:rPr>
          <w:rFonts w:eastAsia="Calibri"/>
          <w:color w:val="auto"/>
          <w:szCs w:val="24"/>
          <w:lang w:eastAsia="en-US"/>
        </w:rPr>
        <w:t xml:space="preserve"> only be reset following a </w:t>
      </w:r>
      <w:r w:rsidR="00395318">
        <w:rPr>
          <w:rFonts w:eastAsia="Calibri"/>
          <w:color w:val="auto"/>
          <w:szCs w:val="24"/>
          <w:lang w:eastAsia="en-US"/>
        </w:rPr>
        <w:t xml:space="preserve">verified </w:t>
      </w:r>
      <w:r w:rsidR="006320BC" w:rsidRPr="00573F52">
        <w:rPr>
          <w:rFonts w:eastAsia="Calibri"/>
          <w:color w:val="auto"/>
          <w:szCs w:val="24"/>
          <w:lang w:eastAsia="en-US"/>
        </w:rPr>
        <w:t xml:space="preserve">period of </w:t>
      </w:r>
      <w:r w:rsidR="0022679F" w:rsidRPr="00573F52">
        <w:rPr>
          <w:rFonts w:eastAsia="Calibri"/>
          <w:color w:val="auto"/>
          <w:szCs w:val="24"/>
          <w:lang w:eastAsia="en-US"/>
        </w:rPr>
        <w:t>occupation of six months or more.</w:t>
      </w:r>
    </w:p>
    <w:p w14:paraId="535534ED" w14:textId="77777777" w:rsidR="00E26717" w:rsidRDefault="00E26717" w:rsidP="007C7813">
      <w:pPr>
        <w:keepNext/>
        <w:spacing w:before="240" w:after="60" w:line="240" w:lineRule="auto"/>
        <w:ind w:left="1560" w:hanging="851"/>
        <w:outlineLvl w:val="1"/>
        <w:rPr>
          <w:rFonts w:eastAsia="Times New Roman"/>
          <w:b/>
          <w:bCs/>
          <w:color w:val="auto"/>
          <w:szCs w:val="24"/>
        </w:rPr>
      </w:pPr>
    </w:p>
    <w:p w14:paraId="09D1001B" w14:textId="080217BC" w:rsidR="00586D33" w:rsidRPr="00586D33" w:rsidRDefault="00586D33" w:rsidP="007C7813">
      <w:pPr>
        <w:keepNext/>
        <w:spacing w:before="240" w:after="60" w:line="240" w:lineRule="auto"/>
        <w:ind w:left="1560" w:hanging="851"/>
        <w:outlineLvl w:val="1"/>
        <w:rPr>
          <w:rFonts w:eastAsia="Calibri"/>
          <w:b/>
          <w:color w:val="auto"/>
          <w:szCs w:val="24"/>
        </w:rPr>
      </w:pPr>
      <w:r w:rsidRPr="00586D33">
        <w:rPr>
          <w:rFonts w:eastAsia="Times New Roman"/>
          <w:b/>
          <w:bCs/>
          <w:color w:val="auto"/>
          <w:szCs w:val="24"/>
        </w:rPr>
        <w:t>100% Relief awarded – without limit of time</w:t>
      </w:r>
    </w:p>
    <w:p w14:paraId="6DA61071" w14:textId="398531E3" w:rsidR="00586D33" w:rsidRPr="00586D33" w:rsidRDefault="00586D33" w:rsidP="008C1083">
      <w:pPr>
        <w:spacing w:before="240" w:after="0" w:line="259" w:lineRule="auto"/>
        <w:ind w:left="709" w:firstLine="0"/>
        <w:rPr>
          <w:rFonts w:eastAsia="Calibri"/>
          <w:color w:val="auto"/>
          <w:szCs w:val="24"/>
          <w:lang w:eastAsia="en-US"/>
        </w:rPr>
      </w:pPr>
      <w:r w:rsidRPr="00586D33">
        <w:rPr>
          <w:rFonts w:eastAsia="Calibri"/>
          <w:color w:val="auto"/>
          <w:szCs w:val="24"/>
          <w:lang w:eastAsia="en-US"/>
        </w:rPr>
        <w:t xml:space="preserve">100% relief </w:t>
      </w:r>
      <w:r w:rsidR="005728DA">
        <w:rPr>
          <w:rFonts w:eastAsia="Calibri"/>
          <w:color w:val="auto"/>
          <w:szCs w:val="24"/>
          <w:lang w:eastAsia="en-US"/>
        </w:rPr>
        <w:t xml:space="preserve">will </w:t>
      </w:r>
      <w:r w:rsidR="005573FC">
        <w:rPr>
          <w:rFonts w:eastAsia="Calibri"/>
          <w:color w:val="auto"/>
          <w:szCs w:val="24"/>
          <w:lang w:eastAsia="en-US"/>
        </w:rPr>
        <w:t xml:space="preserve">continue to </w:t>
      </w:r>
      <w:r w:rsidR="005728DA">
        <w:rPr>
          <w:rFonts w:eastAsia="Calibri"/>
          <w:color w:val="auto"/>
          <w:szCs w:val="24"/>
          <w:lang w:eastAsia="en-US"/>
        </w:rPr>
        <w:t xml:space="preserve">be </w:t>
      </w:r>
      <w:r w:rsidRPr="00586D33">
        <w:rPr>
          <w:rFonts w:eastAsia="Calibri"/>
          <w:color w:val="auto"/>
          <w:szCs w:val="24"/>
          <w:lang w:eastAsia="en-US"/>
        </w:rPr>
        <w:t xml:space="preserve">indefinitely awarded for unoccupied </w:t>
      </w:r>
      <w:r w:rsidR="007D1316">
        <w:rPr>
          <w:rFonts w:eastAsia="Calibri"/>
          <w:color w:val="auto"/>
          <w:szCs w:val="24"/>
          <w:lang w:eastAsia="en-US"/>
        </w:rPr>
        <w:t>subjects</w:t>
      </w:r>
      <w:r w:rsidRPr="00586D33">
        <w:rPr>
          <w:rFonts w:eastAsia="Calibri"/>
          <w:color w:val="auto"/>
          <w:szCs w:val="24"/>
          <w:lang w:eastAsia="en-US"/>
        </w:rPr>
        <w:t xml:space="preserve"> </w:t>
      </w:r>
      <w:r w:rsidR="003554EA">
        <w:rPr>
          <w:rFonts w:eastAsia="Calibri"/>
          <w:color w:val="auto"/>
          <w:szCs w:val="24"/>
          <w:lang w:eastAsia="en-US"/>
        </w:rPr>
        <w:t>in following situations</w:t>
      </w:r>
      <w:r w:rsidRPr="00586D33">
        <w:rPr>
          <w:rFonts w:eastAsia="Calibri"/>
          <w:color w:val="auto"/>
          <w:szCs w:val="24"/>
          <w:lang w:eastAsia="en-US"/>
        </w:rPr>
        <w:t>:</w:t>
      </w:r>
    </w:p>
    <w:p w14:paraId="2D7066F0" w14:textId="77777777" w:rsidR="00586D33" w:rsidRDefault="00586D33" w:rsidP="007C7813">
      <w:pPr>
        <w:spacing w:after="0" w:line="240" w:lineRule="auto"/>
        <w:ind w:left="1560" w:hanging="851"/>
        <w:contextualSpacing/>
        <w:rPr>
          <w:rFonts w:eastAsia="Calibri"/>
          <w:color w:val="auto"/>
          <w:szCs w:val="24"/>
          <w:lang w:eastAsia="en-US"/>
        </w:rPr>
      </w:pPr>
    </w:p>
    <w:tbl>
      <w:tblPr>
        <w:tblStyle w:val="TableGrid"/>
        <w:tblW w:w="0" w:type="auto"/>
        <w:tblInd w:w="709" w:type="dxa"/>
        <w:tblLook w:val="04A0" w:firstRow="1" w:lastRow="0" w:firstColumn="1" w:lastColumn="0" w:noHBand="0" w:noVBand="1"/>
      </w:tblPr>
      <w:tblGrid>
        <w:gridCol w:w="6657"/>
        <w:gridCol w:w="3157"/>
      </w:tblGrid>
      <w:tr w:rsidR="008C1083" w14:paraId="731B5AE4" w14:textId="77777777" w:rsidTr="00A13723">
        <w:tc>
          <w:tcPr>
            <w:tcW w:w="6657" w:type="dxa"/>
          </w:tcPr>
          <w:p w14:paraId="36E54A70" w14:textId="6BFE7486" w:rsidR="008C1083" w:rsidRDefault="008C1083" w:rsidP="008C1083">
            <w:pPr>
              <w:spacing w:after="160" w:line="259" w:lineRule="auto"/>
              <w:ind w:left="31" w:firstLine="0"/>
              <w:contextualSpacing/>
              <w:rPr>
                <w:rFonts w:eastAsia="Calibri"/>
                <w:b/>
                <w:color w:val="auto"/>
                <w:szCs w:val="24"/>
              </w:rPr>
            </w:pPr>
            <w:r w:rsidRPr="008C1083">
              <w:rPr>
                <w:rFonts w:eastAsia="Calibri"/>
                <w:b/>
                <w:bCs/>
                <w:color w:val="auto"/>
                <w:szCs w:val="24"/>
                <w:lang w:eastAsia="en-US"/>
              </w:rPr>
              <w:t xml:space="preserve">Empty </w:t>
            </w:r>
            <w:r w:rsidR="005B02DD">
              <w:rPr>
                <w:rFonts w:eastAsia="Calibri"/>
                <w:b/>
                <w:bCs/>
                <w:color w:val="auto"/>
                <w:szCs w:val="24"/>
                <w:lang w:eastAsia="en-US"/>
              </w:rPr>
              <w:t>subject</w:t>
            </w:r>
            <w:r w:rsidRPr="008C1083">
              <w:rPr>
                <w:rFonts w:eastAsia="Calibri"/>
                <w:b/>
                <w:bCs/>
                <w:color w:val="auto"/>
                <w:szCs w:val="24"/>
                <w:lang w:eastAsia="en-US"/>
              </w:rPr>
              <w:t xml:space="preserve"> which cannot be occupied by law</w:t>
            </w:r>
            <w:r>
              <w:rPr>
                <w:rFonts w:eastAsia="Calibri"/>
                <w:b/>
                <w:bCs/>
                <w:color w:val="auto"/>
                <w:szCs w:val="24"/>
                <w:lang w:eastAsia="en-US"/>
              </w:rPr>
              <w:t xml:space="preserve"> - </w:t>
            </w:r>
            <w:r w:rsidRPr="008C1083">
              <w:rPr>
                <w:rFonts w:eastAsia="Calibri"/>
                <w:color w:val="auto"/>
                <w:szCs w:val="24"/>
                <w:lang w:eastAsia="en-US"/>
              </w:rPr>
              <w:t>th</w:t>
            </w:r>
            <w:r w:rsidRPr="00586D33">
              <w:rPr>
                <w:rFonts w:eastAsia="Calibri"/>
                <w:color w:val="auto"/>
                <w:szCs w:val="24"/>
                <w:lang w:eastAsia="en-US"/>
              </w:rPr>
              <w:t>e owner of the lands and heritages are prohibited by law from occupying them or allowing them to be occupie</w:t>
            </w:r>
            <w:r>
              <w:rPr>
                <w:rFonts w:eastAsia="Calibri"/>
                <w:color w:val="auto"/>
                <w:szCs w:val="24"/>
                <w:lang w:eastAsia="en-US"/>
              </w:rPr>
              <w:t>d</w:t>
            </w:r>
          </w:p>
        </w:tc>
        <w:tc>
          <w:tcPr>
            <w:tcW w:w="3157" w:type="dxa"/>
          </w:tcPr>
          <w:p w14:paraId="156587E7" w14:textId="14F42455" w:rsidR="008C1083" w:rsidRDefault="008C1083" w:rsidP="00A13723">
            <w:pPr>
              <w:spacing w:after="160" w:line="259" w:lineRule="auto"/>
              <w:ind w:left="0" w:firstLine="0"/>
              <w:rPr>
                <w:rFonts w:eastAsia="Calibri"/>
                <w:b/>
                <w:color w:val="auto"/>
                <w:szCs w:val="24"/>
              </w:rPr>
            </w:pPr>
            <w:r w:rsidRPr="00421A14">
              <w:rPr>
                <w:rFonts w:eastAsia="Calibri"/>
                <w:b/>
                <w:color w:val="auto"/>
                <w:szCs w:val="24"/>
              </w:rPr>
              <w:t>100% relief</w:t>
            </w:r>
            <w:r>
              <w:rPr>
                <w:rFonts w:eastAsia="Calibri"/>
                <w:b/>
                <w:color w:val="auto"/>
                <w:szCs w:val="24"/>
              </w:rPr>
              <w:t xml:space="preserve"> while unoccupied</w:t>
            </w:r>
          </w:p>
        </w:tc>
      </w:tr>
      <w:tr w:rsidR="008C1083" w14:paraId="50FB7DB3" w14:textId="77777777" w:rsidTr="00A13723">
        <w:tc>
          <w:tcPr>
            <w:tcW w:w="6657" w:type="dxa"/>
          </w:tcPr>
          <w:p w14:paraId="29AD18CB" w14:textId="11DA24F4" w:rsidR="008C1083" w:rsidRPr="008C1083" w:rsidRDefault="008C1083" w:rsidP="008C1083">
            <w:pPr>
              <w:spacing w:after="160" w:line="259" w:lineRule="auto"/>
              <w:ind w:left="31" w:firstLine="0"/>
              <w:contextualSpacing/>
              <w:rPr>
                <w:rFonts w:eastAsia="Calibri"/>
                <w:b/>
                <w:bCs/>
                <w:color w:val="auto"/>
                <w:szCs w:val="24"/>
                <w:lang w:eastAsia="en-US"/>
              </w:rPr>
            </w:pPr>
            <w:r w:rsidRPr="008C1083">
              <w:rPr>
                <w:rFonts w:eastAsia="Calibri"/>
                <w:b/>
                <w:bCs/>
                <w:color w:val="auto"/>
                <w:szCs w:val="24"/>
                <w:lang w:eastAsia="en-US"/>
              </w:rPr>
              <w:t xml:space="preserve">Empty </w:t>
            </w:r>
            <w:r w:rsidR="005B02DD">
              <w:rPr>
                <w:rFonts w:eastAsia="Calibri"/>
                <w:b/>
                <w:bCs/>
                <w:color w:val="auto"/>
                <w:szCs w:val="24"/>
                <w:lang w:eastAsia="en-US"/>
              </w:rPr>
              <w:t>subject</w:t>
            </w:r>
            <w:r w:rsidRPr="008C1083">
              <w:rPr>
                <w:rFonts w:eastAsia="Calibri"/>
                <w:b/>
                <w:bCs/>
                <w:color w:val="auto"/>
                <w:szCs w:val="24"/>
                <w:lang w:eastAsia="en-US"/>
              </w:rPr>
              <w:t xml:space="preserve"> which is under a compulsory purchase order</w:t>
            </w:r>
            <w:r>
              <w:rPr>
                <w:rFonts w:eastAsia="Calibri"/>
                <w:color w:val="auto"/>
                <w:szCs w:val="24"/>
                <w:lang w:eastAsia="en-US"/>
              </w:rPr>
              <w:t xml:space="preserve"> - t</w:t>
            </w:r>
            <w:r w:rsidRPr="00586D33">
              <w:rPr>
                <w:rFonts w:eastAsia="Calibri"/>
                <w:color w:val="auto"/>
                <w:szCs w:val="24"/>
                <w:lang w:eastAsia="en-US"/>
              </w:rPr>
              <w:t>he lands and heritages are kept vacant by reason of action taken by or on behalf of the Crown or any local or public authority with a view to prohibiting the occupation of the lands and heritages or to acquiring them</w:t>
            </w:r>
          </w:p>
        </w:tc>
        <w:tc>
          <w:tcPr>
            <w:tcW w:w="3157" w:type="dxa"/>
          </w:tcPr>
          <w:p w14:paraId="709CF8A3" w14:textId="05B3D5BD" w:rsidR="008C1083" w:rsidRPr="00421A14" w:rsidRDefault="008C1083" w:rsidP="00A13723">
            <w:pPr>
              <w:spacing w:after="160" w:line="259" w:lineRule="auto"/>
              <w:ind w:left="0" w:firstLine="0"/>
              <w:rPr>
                <w:rFonts w:eastAsia="Calibri"/>
                <w:b/>
                <w:color w:val="auto"/>
                <w:szCs w:val="24"/>
              </w:rPr>
            </w:pPr>
            <w:r w:rsidRPr="00421A14">
              <w:rPr>
                <w:rFonts w:eastAsia="Calibri"/>
                <w:b/>
                <w:color w:val="auto"/>
                <w:szCs w:val="24"/>
              </w:rPr>
              <w:t>100% relief</w:t>
            </w:r>
            <w:r>
              <w:rPr>
                <w:rFonts w:eastAsia="Calibri"/>
                <w:b/>
                <w:color w:val="auto"/>
                <w:szCs w:val="24"/>
              </w:rPr>
              <w:t xml:space="preserve"> while unoccupied</w:t>
            </w:r>
          </w:p>
        </w:tc>
      </w:tr>
    </w:tbl>
    <w:p w14:paraId="67D58170" w14:textId="77777777" w:rsidR="008C1083" w:rsidRDefault="008C1083" w:rsidP="007C7813">
      <w:pPr>
        <w:spacing w:after="0" w:line="240" w:lineRule="auto"/>
        <w:ind w:left="1560" w:hanging="851"/>
        <w:contextualSpacing/>
        <w:rPr>
          <w:rFonts w:eastAsia="Calibri"/>
          <w:color w:val="auto"/>
          <w:szCs w:val="24"/>
          <w:lang w:eastAsia="en-US"/>
        </w:rPr>
      </w:pPr>
    </w:p>
    <w:p w14:paraId="54EF069E" w14:textId="77777777" w:rsidR="007B4334" w:rsidRDefault="007B4334" w:rsidP="00651205">
      <w:pPr>
        <w:spacing w:after="120" w:line="259" w:lineRule="auto"/>
        <w:ind w:left="709" w:hanging="709"/>
        <w:jc w:val="both"/>
        <w:rPr>
          <w:rFonts w:eastAsia="Calibri"/>
          <w:color w:val="auto"/>
          <w:szCs w:val="24"/>
          <w:lang w:eastAsia="en-US"/>
        </w:rPr>
      </w:pPr>
    </w:p>
    <w:p w14:paraId="658A5242" w14:textId="3839F076" w:rsidR="00BC0C05" w:rsidRPr="007251D6" w:rsidRDefault="005B02DD" w:rsidP="00BC0C05">
      <w:pPr>
        <w:pStyle w:val="Heading1"/>
        <w:numPr>
          <w:ilvl w:val="0"/>
          <w:numId w:val="8"/>
        </w:numPr>
        <w:ind w:left="709" w:right="0" w:hanging="709"/>
        <w:rPr>
          <w:u w:val="none"/>
        </w:rPr>
      </w:pPr>
      <w:r>
        <w:rPr>
          <w:u w:val="none"/>
        </w:rPr>
        <w:t>Subject</w:t>
      </w:r>
      <w:r w:rsidR="00BC0C05" w:rsidRPr="007251D6">
        <w:rPr>
          <w:u w:val="none"/>
        </w:rPr>
        <w:t xml:space="preserve"> Partly Unoccupied </w:t>
      </w:r>
      <w:proofErr w:type="gramStart"/>
      <w:r w:rsidR="00BC0C05" w:rsidRPr="007251D6">
        <w:rPr>
          <w:u w:val="none"/>
        </w:rPr>
        <w:t>For</w:t>
      </w:r>
      <w:proofErr w:type="gramEnd"/>
      <w:r w:rsidR="00BC0C05" w:rsidRPr="007251D6">
        <w:rPr>
          <w:u w:val="none"/>
        </w:rPr>
        <w:t xml:space="preserve"> A Short Time </w:t>
      </w:r>
    </w:p>
    <w:p w14:paraId="068293CF" w14:textId="77777777" w:rsidR="00BC0C05" w:rsidRDefault="00BC0C05" w:rsidP="00BC0C05">
      <w:pPr>
        <w:spacing w:after="0" w:line="259" w:lineRule="auto"/>
        <w:ind w:left="0" w:firstLine="0"/>
      </w:pPr>
      <w:r>
        <w:rPr>
          <w:b/>
        </w:rPr>
        <w:t xml:space="preserve"> </w:t>
      </w:r>
    </w:p>
    <w:p w14:paraId="6EBE5900" w14:textId="767C27AF" w:rsidR="00945050" w:rsidRPr="00945050" w:rsidRDefault="00BC0C05" w:rsidP="00945050">
      <w:pPr>
        <w:pStyle w:val="NormalWeb"/>
        <w:rPr>
          <w:rFonts w:ascii="Arial" w:eastAsia="Times New Roman" w:hAnsi="Arial" w:cs="Arial"/>
          <w:color w:val="auto"/>
        </w:rPr>
      </w:pPr>
      <w:r>
        <w:tab/>
      </w:r>
      <w:r w:rsidR="00945050" w:rsidRPr="00945050">
        <w:rPr>
          <w:rFonts w:ascii="Arial" w:eastAsia="Times New Roman" w:hAnsi="Arial" w:cs="Arial"/>
          <w:color w:val="auto"/>
        </w:rPr>
        <w:t xml:space="preserve">When only part of a </w:t>
      </w:r>
      <w:r w:rsidR="005B02DD">
        <w:rPr>
          <w:rFonts w:ascii="Arial" w:eastAsia="Times New Roman" w:hAnsi="Arial" w:cs="Arial"/>
          <w:color w:val="auto"/>
        </w:rPr>
        <w:t>subject</w:t>
      </w:r>
      <w:r w:rsidR="00945050" w:rsidRPr="00945050">
        <w:rPr>
          <w:rFonts w:ascii="Arial" w:eastAsia="Times New Roman" w:hAnsi="Arial" w:cs="Arial"/>
          <w:color w:val="auto"/>
        </w:rPr>
        <w:t xml:space="preserve"> is unoccupied, the Chief Finance Officer may award relief if:</w:t>
      </w:r>
    </w:p>
    <w:p w14:paraId="176934FC" w14:textId="77777777" w:rsidR="00945050" w:rsidRPr="00945050" w:rsidRDefault="00945050" w:rsidP="00945050">
      <w:pPr>
        <w:numPr>
          <w:ilvl w:val="0"/>
          <w:numId w:val="21"/>
        </w:numPr>
        <w:spacing w:before="100" w:beforeAutospacing="1" w:after="100" w:afterAutospacing="1" w:line="240" w:lineRule="auto"/>
        <w:rPr>
          <w:rFonts w:eastAsia="Times New Roman"/>
          <w:color w:val="auto"/>
          <w:szCs w:val="24"/>
        </w:rPr>
      </w:pPr>
      <w:r w:rsidRPr="00945050">
        <w:rPr>
          <w:rFonts w:eastAsia="Times New Roman"/>
          <w:color w:val="auto"/>
          <w:szCs w:val="24"/>
        </w:rPr>
        <w:t>The period of partial unoccupancy is at least 4 weeks.</w:t>
      </w:r>
    </w:p>
    <w:p w14:paraId="3A227540" w14:textId="77777777" w:rsidR="00945050" w:rsidRPr="00945050" w:rsidRDefault="00945050" w:rsidP="00945050">
      <w:pPr>
        <w:numPr>
          <w:ilvl w:val="0"/>
          <w:numId w:val="21"/>
        </w:numPr>
        <w:spacing w:before="100" w:beforeAutospacing="1" w:after="100" w:afterAutospacing="1" w:line="240" w:lineRule="auto"/>
        <w:rPr>
          <w:rFonts w:eastAsia="Times New Roman"/>
          <w:color w:val="auto"/>
          <w:szCs w:val="24"/>
        </w:rPr>
      </w:pPr>
      <w:r w:rsidRPr="00945050">
        <w:rPr>
          <w:rFonts w:eastAsia="Times New Roman"/>
          <w:color w:val="auto"/>
          <w:szCs w:val="24"/>
        </w:rPr>
        <w:t>The unoccupied portion is at least 5% of the total rateable value or valued at a minimum of £5,000.</w:t>
      </w:r>
    </w:p>
    <w:p w14:paraId="56F8D996" w14:textId="49A0A266" w:rsidR="00945050" w:rsidRPr="00945050" w:rsidRDefault="00945050" w:rsidP="00945050">
      <w:pPr>
        <w:spacing w:before="100" w:beforeAutospacing="1" w:after="100" w:afterAutospacing="1" w:line="240" w:lineRule="auto"/>
        <w:ind w:left="720" w:firstLine="0"/>
        <w:rPr>
          <w:rFonts w:eastAsia="Times New Roman"/>
          <w:color w:val="auto"/>
          <w:szCs w:val="24"/>
          <w:u w:val="single"/>
        </w:rPr>
      </w:pPr>
      <w:r w:rsidRPr="00945050">
        <w:rPr>
          <w:rFonts w:eastAsia="Times New Roman"/>
          <w:color w:val="auto"/>
          <w:szCs w:val="24"/>
          <w:u w:val="single"/>
        </w:rPr>
        <w:t>Duration</w:t>
      </w:r>
      <w:r w:rsidR="00D32D99">
        <w:rPr>
          <w:rFonts w:eastAsia="Times New Roman"/>
          <w:color w:val="auto"/>
          <w:szCs w:val="24"/>
          <w:u w:val="single"/>
        </w:rPr>
        <w:t>/Extent</w:t>
      </w:r>
      <w:r w:rsidRPr="00945050">
        <w:rPr>
          <w:rFonts w:eastAsia="Times New Roman"/>
          <w:color w:val="auto"/>
          <w:szCs w:val="24"/>
          <w:u w:val="single"/>
        </w:rPr>
        <w:t xml:space="preserve"> of Relief</w:t>
      </w:r>
    </w:p>
    <w:p w14:paraId="23C03852" w14:textId="77777777" w:rsidR="00945050" w:rsidRPr="00945050" w:rsidRDefault="00945050" w:rsidP="00945050">
      <w:pPr>
        <w:numPr>
          <w:ilvl w:val="0"/>
          <w:numId w:val="22"/>
        </w:numPr>
        <w:tabs>
          <w:tab w:val="clear" w:pos="720"/>
          <w:tab w:val="num" w:pos="1440"/>
        </w:tabs>
        <w:spacing w:before="100" w:beforeAutospacing="1" w:after="100" w:afterAutospacing="1" w:line="240" w:lineRule="auto"/>
        <w:ind w:left="1440"/>
        <w:rPr>
          <w:rFonts w:eastAsia="Times New Roman"/>
          <w:color w:val="auto"/>
          <w:szCs w:val="24"/>
        </w:rPr>
      </w:pPr>
      <w:r w:rsidRPr="00945050">
        <w:rPr>
          <w:rFonts w:eastAsia="Times New Roman"/>
          <w:color w:val="auto"/>
          <w:szCs w:val="24"/>
        </w:rPr>
        <w:t>Relief is capped at 6 months per year.</w:t>
      </w:r>
    </w:p>
    <w:p w14:paraId="203D59B0" w14:textId="77777777" w:rsidR="00945050" w:rsidRPr="00945050" w:rsidRDefault="00945050" w:rsidP="00945050">
      <w:pPr>
        <w:numPr>
          <w:ilvl w:val="0"/>
          <w:numId w:val="22"/>
        </w:numPr>
        <w:tabs>
          <w:tab w:val="clear" w:pos="720"/>
          <w:tab w:val="num" w:pos="1440"/>
        </w:tabs>
        <w:spacing w:before="100" w:beforeAutospacing="1" w:after="100" w:afterAutospacing="1" w:line="240" w:lineRule="auto"/>
        <w:ind w:left="1440"/>
        <w:rPr>
          <w:rFonts w:eastAsia="Times New Roman"/>
          <w:color w:val="auto"/>
          <w:szCs w:val="24"/>
        </w:rPr>
      </w:pPr>
      <w:r w:rsidRPr="00945050">
        <w:rPr>
          <w:rFonts w:eastAsia="Times New Roman"/>
          <w:color w:val="auto"/>
          <w:szCs w:val="24"/>
        </w:rPr>
        <w:t>The relief value is limited to £50,000 or 5% of the annual rate, whichever is higher.</w:t>
      </w:r>
    </w:p>
    <w:p w14:paraId="6CA67BBE" w14:textId="77777777" w:rsidR="00945050" w:rsidRDefault="00945050" w:rsidP="00945050">
      <w:pPr>
        <w:numPr>
          <w:ilvl w:val="0"/>
          <w:numId w:val="22"/>
        </w:numPr>
        <w:tabs>
          <w:tab w:val="clear" w:pos="720"/>
          <w:tab w:val="num" w:pos="1440"/>
        </w:tabs>
        <w:spacing w:before="100" w:beforeAutospacing="1" w:after="100" w:afterAutospacing="1" w:line="240" w:lineRule="auto"/>
        <w:ind w:left="1440"/>
        <w:rPr>
          <w:rFonts w:eastAsia="Times New Roman"/>
          <w:color w:val="auto"/>
          <w:szCs w:val="24"/>
        </w:rPr>
      </w:pPr>
      <w:r w:rsidRPr="00945050">
        <w:rPr>
          <w:rFonts w:eastAsia="Times New Roman"/>
          <w:color w:val="auto"/>
          <w:szCs w:val="24"/>
        </w:rPr>
        <w:t>Applications for partial relief are accepted year-round but assessed only if there are no pending rateable value appeals.</w:t>
      </w:r>
    </w:p>
    <w:p w14:paraId="69180D3D" w14:textId="2AADDF7C" w:rsidR="00D32D99" w:rsidRPr="00945050" w:rsidRDefault="00331399" w:rsidP="005374A4">
      <w:pPr>
        <w:spacing w:before="100" w:beforeAutospacing="1" w:after="100" w:afterAutospacing="1" w:line="240" w:lineRule="auto"/>
        <w:ind w:left="709" w:firstLine="0"/>
        <w:jc w:val="both"/>
        <w:rPr>
          <w:rFonts w:eastAsia="Times New Roman"/>
          <w:color w:val="auto"/>
          <w:szCs w:val="24"/>
        </w:rPr>
      </w:pPr>
      <w:r>
        <w:rPr>
          <w:rFonts w:eastAsia="Times New Roman"/>
          <w:color w:val="auto"/>
          <w:szCs w:val="24"/>
        </w:rPr>
        <w:t xml:space="preserve">This relief is not a direct cost to Falkirk </w:t>
      </w:r>
      <w:r w:rsidR="00B81A2E">
        <w:rPr>
          <w:rFonts w:eastAsia="Times New Roman"/>
          <w:color w:val="auto"/>
          <w:szCs w:val="24"/>
        </w:rPr>
        <w:t>Council but</w:t>
      </w:r>
      <w:r w:rsidR="003756D5">
        <w:rPr>
          <w:rFonts w:eastAsia="Times New Roman"/>
          <w:color w:val="auto"/>
          <w:szCs w:val="24"/>
        </w:rPr>
        <w:t xml:space="preserve"> is funded by the national Non-Domestic</w:t>
      </w:r>
      <w:r w:rsidR="005374A4">
        <w:rPr>
          <w:rFonts w:eastAsia="Times New Roman"/>
          <w:color w:val="auto"/>
          <w:szCs w:val="24"/>
        </w:rPr>
        <w:t xml:space="preserve"> </w:t>
      </w:r>
      <w:r w:rsidR="003756D5">
        <w:rPr>
          <w:rFonts w:eastAsia="Times New Roman"/>
          <w:color w:val="auto"/>
          <w:szCs w:val="24"/>
        </w:rPr>
        <w:t xml:space="preserve">Rates </w:t>
      </w:r>
      <w:proofErr w:type="gramStart"/>
      <w:r w:rsidR="003756D5">
        <w:rPr>
          <w:rFonts w:eastAsia="Times New Roman"/>
          <w:color w:val="auto"/>
          <w:szCs w:val="24"/>
        </w:rPr>
        <w:t>Pool, and</w:t>
      </w:r>
      <w:proofErr w:type="gramEnd"/>
      <w:r w:rsidR="003756D5">
        <w:rPr>
          <w:rFonts w:eastAsia="Times New Roman"/>
          <w:color w:val="auto"/>
          <w:szCs w:val="24"/>
        </w:rPr>
        <w:t xml:space="preserve"> would be subject to review</w:t>
      </w:r>
      <w:r w:rsidR="005374A4">
        <w:rPr>
          <w:rFonts w:eastAsia="Times New Roman"/>
          <w:color w:val="auto"/>
          <w:szCs w:val="24"/>
        </w:rPr>
        <w:t xml:space="preserve"> should that funding change.</w:t>
      </w:r>
    </w:p>
    <w:p w14:paraId="65525768" w14:textId="49E61AD0" w:rsidR="00BC0C05" w:rsidRDefault="00BC0C05" w:rsidP="00945050">
      <w:pPr>
        <w:ind w:left="715" w:right="54"/>
        <w:rPr>
          <w:rFonts w:eastAsia="Calibri"/>
          <w:color w:val="auto"/>
          <w:szCs w:val="24"/>
          <w:lang w:eastAsia="en-US"/>
        </w:rPr>
      </w:pPr>
    </w:p>
    <w:p w14:paraId="71FBD795" w14:textId="77777777" w:rsidR="00BC0C05" w:rsidRDefault="00BC0C05" w:rsidP="00651205">
      <w:pPr>
        <w:spacing w:after="120" w:line="259" w:lineRule="auto"/>
        <w:ind w:left="709" w:hanging="709"/>
        <w:jc w:val="both"/>
        <w:rPr>
          <w:rFonts w:eastAsia="Calibri"/>
          <w:color w:val="auto"/>
          <w:szCs w:val="24"/>
          <w:lang w:eastAsia="en-US"/>
        </w:rPr>
      </w:pPr>
    </w:p>
    <w:p w14:paraId="63293BF3" w14:textId="77777777" w:rsidR="00586D33" w:rsidRPr="00586D33" w:rsidRDefault="00586D33" w:rsidP="00651205">
      <w:pPr>
        <w:numPr>
          <w:ilvl w:val="0"/>
          <w:numId w:val="8"/>
        </w:numPr>
        <w:spacing w:after="120" w:line="259" w:lineRule="auto"/>
        <w:ind w:left="709" w:hanging="709"/>
        <w:contextualSpacing/>
        <w:jc w:val="both"/>
        <w:rPr>
          <w:rFonts w:eastAsia="Calibri"/>
          <w:color w:val="auto"/>
          <w:szCs w:val="24"/>
          <w:lang w:eastAsia="en-US"/>
        </w:rPr>
      </w:pPr>
      <w:r w:rsidRPr="00586D33">
        <w:rPr>
          <w:rFonts w:eastAsia="Calibri"/>
          <w:b/>
          <w:color w:val="auto"/>
          <w:szCs w:val="24"/>
          <w:lang w:eastAsia="en-US"/>
        </w:rPr>
        <w:lastRenderedPageBreak/>
        <w:t>Implementation</w:t>
      </w:r>
    </w:p>
    <w:p w14:paraId="3FEDCBEB" w14:textId="77777777" w:rsidR="00586D33" w:rsidRPr="00586D33" w:rsidRDefault="00586D33" w:rsidP="00651205">
      <w:pPr>
        <w:spacing w:after="120" w:line="259" w:lineRule="auto"/>
        <w:ind w:left="709" w:hanging="709"/>
        <w:jc w:val="both"/>
        <w:rPr>
          <w:rFonts w:eastAsia="Calibri"/>
          <w:color w:val="auto"/>
          <w:szCs w:val="24"/>
          <w:highlight w:val="yellow"/>
          <w:lang w:eastAsia="en-US"/>
        </w:rPr>
      </w:pPr>
    </w:p>
    <w:p w14:paraId="53203F3D" w14:textId="250FCF1F" w:rsidR="00586D33" w:rsidRPr="00586D33" w:rsidRDefault="00F7177A" w:rsidP="00D22F95">
      <w:pPr>
        <w:spacing w:after="120" w:line="259" w:lineRule="auto"/>
        <w:ind w:left="709" w:firstLine="0"/>
        <w:jc w:val="both"/>
        <w:rPr>
          <w:rFonts w:eastAsia="Calibri"/>
          <w:color w:val="auto"/>
          <w:szCs w:val="24"/>
          <w:lang w:eastAsia="en-US"/>
        </w:rPr>
      </w:pPr>
      <w:r>
        <w:t>Existing reliefs as of March 31, 2025, will adjust to this policy starting April 1, 2025</w:t>
      </w:r>
      <w:r w:rsidR="00586D33" w:rsidRPr="00586D33">
        <w:rPr>
          <w:rFonts w:eastAsia="Calibri"/>
          <w:color w:val="auto"/>
          <w:szCs w:val="24"/>
          <w:lang w:eastAsia="en-US"/>
        </w:rPr>
        <w:t>.</w:t>
      </w:r>
      <w:r w:rsidR="00D22F95">
        <w:rPr>
          <w:rFonts w:eastAsia="Calibri"/>
          <w:color w:val="auto"/>
          <w:szCs w:val="24"/>
          <w:lang w:eastAsia="en-US"/>
        </w:rPr>
        <w:t xml:space="preserve"> </w:t>
      </w:r>
    </w:p>
    <w:p w14:paraId="02087231" w14:textId="77777777" w:rsidR="00D1722D" w:rsidRPr="00D1722D" w:rsidRDefault="00D1722D" w:rsidP="00D1722D">
      <w:pPr>
        <w:spacing w:after="120" w:line="256" w:lineRule="auto"/>
        <w:jc w:val="both"/>
        <w:rPr>
          <w:rFonts w:eastAsia="Calibri"/>
          <w:color w:val="auto"/>
          <w:sz w:val="22"/>
          <w:lang w:eastAsia="en-US"/>
        </w:rPr>
      </w:pPr>
    </w:p>
    <w:p w14:paraId="71C9708F" w14:textId="4B8D2D1C" w:rsidR="00586D33" w:rsidRPr="00586D33" w:rsidRDefault="00586D33" w:rsidP="00651205">
      <w:pPr>
        <w:numPr>
          <w:ilvl w:val="0"/>
          <w:numId w:val="8"/>
        </w:numPr>
        <w:spacing w:after="120" w:line="256" w:lineRule="auto"/>
        <w:ind w:left="709" w:hanging="709"/>
        <w:jc w:val="both"/>
        <w:rPr>
          <w:rFonts w:eastAsia="Calibri"/>
          <w:color w:val="auto"/>
          <w:szCs w:val="24"/>
          <w:lang w:eastAsia="en-US"/>
        </w:rPr>
      </w:pPr>
      <w:r w:rsidRPr="00586D33">
        <w:rPr>
          <w:rFonts w:eastAsia="Calibri"/>
          <w:b/>
          <w:color w:val="auto"/>
          <w:szCs w:val="24"/>
          <w:lang w:eastAsia="en-US"/>
        </w:rPr>
        <w:t>Review</w:t>
      </w:r>
    </w:p>
    <w:p w14:paraId="3A101B74" w14:textId="2B499EF8" w:rsidR="0072181D" w:rsidRDefault="0045528B" w:rsidP="00D1722D">
      <w:pPr>
        <w:spacing w:before="120" w:after="120" w:line="240" w:lineRule="auto"/>
        <w:ind w:left="709" w:firstLine="0"/>
        <w:rPr>
          <w:rFonts w:eastAsia="Calibri"/>
          <w:color w:val="auto"/>
          <w:szCs w:val="24"/>
          <w:lang w:eastAsia="en-US"/>
        </w:rPr>
      </w:pPr>
      <w:r>
        <w:t>The policy will be reviewed every 3 years, with any updates approved by the Executive</w:t>
      </w:r>
      <w:r w:rsidR="0040561A">
        <w:rPr>
          <w:rFonts w:eastAsia="Calibri"/>
          <w:color w:val="auto"/>
          <w:szCs w:val="24"/>
          <w:lang w:eastAsia="en-US"/>
        </w:rPr>
        <w:t>.</w:t>
      </w:r>
    </w:p>
    <w:sectPr w:rsidR="0072181D">
      <w:pgSz w:w="11904" w:h="16840"/>
      <w:pgMar w:top="726" w:right="651" w:bottom="82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095C"/>
    <w:multiLevelType w:val="multilevel"/>
    <w:tmpl w:val="7022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47649"/>
    <w:multiLevelType w:val="hybridMultilevel"/>
    <w:tmpl w:val="2A7090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1B07097C"/>
    <w:multiLevelType w:val="hybridMultilevel"/>
    <w:tmpl w:val="DFBCC7A4"/>
    <w:lvl w:ilvl="0" w:tplc="2FECBD1E">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25D76696"/>
    <w:multiLevelType w:val="hybridMultilevel"/>
    <w:tmpl w:val="83A829CA"/>
    <w:lvl w:ilvl="0" w:tplc="4AB0913C">
      <w:start w:val="1"/>
      <w:numFmt w:val="lowerLetter"/>
      <w:lvlText w:val="%1)"/>
      <w:lvlJc w:val="left"/>
      <w:pPr>
        <w:ind w:left="720" w:hanging="360"/>
      </w:pPr>
      <w:rPr>
        <w:rFonts w:hint="default"/>
        <w:color w:val="333333"/>
      </w:rPr>
    </w:lvl>
    <w:lvl w:ilvl="1" w:tplc="08090019">
      <w:start w:val="1"/>
      <w:numFmt w:val="lowerLetter"/>
      <w:lvlText w:val="%2."/>
      <w:lvlJc w:val="left"/>
      <w:pPr>
        <w:ind w:left="1440" w:hanging="360"/>
      </w:pPr>
    </w:lvl>
    <w:lvl w:ilvl="2" w:tplc="BA4A3B00">
      <w:start w:val="1"/>
      <w:numFmt w:val="lowerLetter"/>
      <w:lvlText w:val="%3."/>
      <w:lvlJc w:val="left"/>
      <w:pPr>
        <w:ind w:left="2340" w:hanging="360"/>
      </w:pPr>
      <w:rPr>
        <w:rFonts w:ascii="Arial" w:eastAsiaTheme="minorHAnsi" w:hAnsi="Arial" w:cs="Arial"/>
      </w:rPr>
    </w:lvl>
    <w:lvl w:ilvl="3" w:tplc="9FE23658">
      <w:start w:val="7"/>
      <w:numFmt w:val="decimal"/>
      <w:lvlText w:val="%4."/>
      <w:lvlJc w:val="left"/>
      <w:pPr>
        <w:ind w:left="2880" w:hanging="360"/>
      </w:pPr>
      <w:rPr>
        <w:rFonts w:hint="default"/>
        <w:b/>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1743DB"/>
    <w:multiLevelType w:val="hybridMultilevel"/>
    <w:tmpl w:val="8E4A17C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3E7300F0"/>
    <w:multiLevelType w:val="multilevel"/>
    <w:tmpl w:val="2DF22D16"/>
    <w:lvl w:ilvl="0">
      <w:start w:val="5"/>
      <w:numFmt w:val="decimal"/>
      <w:lvlText w:val="%1"/>
      <w:lvlJc w:val="left"/>
      <w:pPr>
        <w:ind w:left="360" w:hanging="360"/>
      </w:pPr>
      <w:rPr>
        <w:rFonts w:hint="default"/>
      </w:rPr>
    </w:lvl>
    <w:lvl w:ilvl="1">
      <w:start w:val="5"/>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435722AF"/>
    <w:multiLevelType w:val="hybridMultilevel"/>
    <w:tmpl w:val="B41E7816"/>
    <w:lvl w:ilvl="0" w:tplc="542802D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0A15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746F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20FC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8FCF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F43E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80EA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0C9AE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66BB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A12891"/>
    <w:multiLevelType w:val="hybridMultilevel"/>
    <w:tmpl w:val="12E2B206"/>
    <w:lvl w:ilvl="0" w:tplc="470889A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8F7A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8A7D4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AA798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8BC5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FE4D3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60256E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6A8FE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CC539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587D10"/>
    <w:multiLevelType w:val="hybridMultilevel"/>
    <w:tmpl w:val="5950C378"/>
    <w:lvl w:ilvl="0" w:tplc="7AA0AA1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5C05F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A2B80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E202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3E122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16FAF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169BE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AC5A2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72B4A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F317F9"/>
    <w:multiLevelType w:val="multilevel"/>
    <w:tmpl w:val="909E7C96"/>
    <w:lvl w:ilvl="0">
      <w:start w:val="1"/>
      <w:numFmt w:val="decimal"/>
      <w:lvlText w:val="%1."/>
      <w:lvlJc w:val="left"/>
      <w:pPr>
        <w:ind w:left="360" w:hanging="360"/>
      </w:pPr>
      <w:rPr>
        <w:rFonts w:hint="default"/>
        <w:b w:val="0"/>
      </w:rPr>
    </w:lvl>
    <w:lvl w:ilvl="1">
      <w:start w:val="1"/>
      <w:numFmt w:val="decimal"/>
      <w:lvlText w:val="%1.%2."/>
      <w:lvlJc w:val="left"/>
      <w:pPr>
        <w:ind w:left="1191" w:hanging="83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AB0DCA"/>
    <w:multiLevelType w:val="hybridMultilevel"/>
    <w:tmpl w:val="78408B06"/>
    <w:lvl w:ilvl="0" w:tplc="0100D266">
      <w:start w:val="1"/>
      <w:numFmt w:val="decimal"/>
      <w:pStyle w:val="Heading1"/>
      <w:lvlText w:val="%1."/>
      <w:lvlJc w:val="left"/>
      <w:pPr>
        <w:ind w:left="5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446A72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926AA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9180842">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DECFCD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AC6602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960487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03CAF2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F020E5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A712E9"/>
    <w:multiLevelType w:val="hybridMultilevel"/>
    <w:tmpl w:val="378ED280"/>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2" w15:restartNumberingAfterBreak="0">
    <w:nsid w:val="63550816"/>
    <w:multiLevelType w:val="hybridMultilevel"/>
    <w:tmpl w:val="B3FC38C8"/>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13" w15:restartNumberingAfterBreak="0">
    <w:nsid w:val="63877BAA"/>
    <w:multiLevelType w:val="multilevel"/>
    <w:tmpl w:val="FC70DADA"/>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8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B30424"/>
    <w:multiLevelType w:val="hybridMultilevel"/>
    <w:tmpl w:val="FB3605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DF5F98"/>
    <w:multiLevelType w:val="hybridMultilevel"/>
    <w:tmpl w:val="8E9EAB4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6" w15:restartNumberingAfterBreak="0">
    <w:nsid w:val="6A5A5284"/>
    <w:multiLevelType w:val="multilevel"/>
    <w:tmpl w:val="95B6D7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6BD35529"/>
    <w:multiLevelType w:val="hybridMultilevel"/>
    <w:tmpl w:val="BF9EBDD0"/>
    <w:lvl w:ilvl="0" w:tplc="5652EEA2">
      <w:start w:val="1"/>
      <w:numFmt w:val="lowerLetter"/>
      <w:lvlText w:val="%1)"/>
      <w:lvlJc w:val="left"/>
      <w:pPr>
        <w:tabs>
          <w:tab w:val="num" w:pos="1778"/>
        </w:tabs>
        <w:ind w:left="1778" w:hanging="360"/>
      </w:pPr>
    </w:lvl>
    <w:lvl w:ilvl="1" w:tplc="5122FF4C">
      <w:start w:val="1"/>
      <w:numFmt w:val="lowerRoman"/>
      <w:lvlText w:val="%2."/>
      <w:lvlJc w:val="right"/>
      <w:pPr>
        <w:tabs>
          <w:tab w:val="num" w:pos="2498"/>
        </w:tabs>
        <w:ind w:left="2498" w:hanging="360"/>
      </w:pPr>
    </w:lvl>
    <w:lvl w:ilvl="2" w:tplc="99CA81B0" w:tentative="1">
      <w:start w:val="1"/>
      <w:numFmt w:val="lowerLetter"/>
      <w:lvlText w:val="%3)"/>
      <w:lvlJc w:val="left"/>
      <w:pPr>
        <w:tabs>
          <w:tab w:val="num" w:pos="3218"/>
        </w:tabs>
        <w:ind w:left="3218" w:hanging="360"/>
      </w:pPr>
    </w:lvl>
    <w:lvl w:ilvl="3" w:tplc="A77CB084" w:tentative="1">
      <w:start w:val="1"/>
      <w:numFmt w:val="lowerLetter"/>
      <w:lvlText w:val="%4)"/>
      <w:lvlJc w:val="left"/>
      <w:pPr>
        <w:tabs>
          <w:tab w:val="num" w:pos="3938"/>
        </w:tabs>
        <w:ind w:left="3938" w:hanging="360"/>
      </w:pPr>
    </w:lvl>
    <w:lvl w:ilvl="4" w:tplc="532E9C1A" w:tentative="1">
      <w:start w:val="1"/>
      <w:numFmt w:val="lowerLetter"/>
      <w:lvlText w:val="%5)"/>
      <w:lvlJc w:val="left"/>
      <w:pPr>
        <w:tabs>
          <w:tab w:val="num" w:pos="4658"/>
        </w:tabs>
        <w:ind w:left="4658" w:hanging="360"/>
      </w:pPr>
    </w:lvl>
    <w:lvl w:ilvl="5" w:tplc="FB325FC8" w:tentative="1">
      <w:start w:val="1"/>
      <w:numFmt w:val="lowerLetter"/>
      <w:lvlText w:val="%6)"/>
      <w:lvlJc w:val="left"/>
      <w:pPr>
        <w:tabs>
          <w:tab w:val="num" w:pos="5378"/>
        </w:tabs>
        <w:ind w:left="5378" w:hanging="360"/>
      </w:pPr>
    </w:lvl>
    <w:lvl w:ilvl="6" w:tplc="CF0A4BC6" w:tentative="1">
      <w:start w:val="1"/>
      <w:numFmt w:val="lowerLetter"/>
      <w:lvlText w:val="%7)"/>
      <w:lvlJc w:val="left"/>
      <w:pPr>
        <w:tabs>
          <w:tab w:val="num" w:pos="6098"/>
        </w:tabs>
        <w:ind w:left="6098" w:hanging="360"/>
      </w:pPr>
    </w:lvl>
    <w:lvl w:ilvl="7" w:tplc="75C2FA9C" w:tentative="1">
      <w:start w:val="1"/>
      <w:numFmt w:val="lowerLetter"/>
      <w:lvlText w:val="%8)"/>
      <w:lvlJc w:val="left"/>
      <w:pPr>
        <w:tabs>
          <w:tab w:val="num" w:pos="6818"/>
        </w:tabs>
        <w:ind w:left="6818" w:hanging="360"/>
      </w:pPr>
    </w:lvl>
    <w:lvl w:ilvl="8" w:tplc="E2CA13CA" w:tentative="1">
      <w:start w:val="1"/>
      <w:numFmt w:val="lowerLetter"/>
      <w:lvlText w:val="%9)"/>
      <w:lvlJc w:val="left"/>
      <w:pPr>
        <w:tabs>
          <w:tab w:val="num" w:pos="7538"/>
        </w:tabs>
        <w:ind w:left="7538" w:hanging="360"/>
      </w:pPr>
    </w:lvl>
  </w:abstractNum>
  <w:abstractNum w:abstractNumId="18" w15:restartNumberingAfterBreak="0">
    <w:nsid w:val="6DEB0D23"/>
    <w:multiLevelType w:val="multilevel"/>
    <w:tmpl w:val="3F1A5C50"/>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B52C0B"/>
    <w:multiLevelType w:val="hybridMultilevel"/>
    <w:tmpl w:val="B8D416C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78A77C9F"/>
    <w:multiLevelType w:val="hybridMultilevel"/>
    <w:tmpl w:val="416C4844"/>
    <w:lvl w:ilvl="0" w:tplc="B00E8A6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1A5E1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640B7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A860D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32606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4A1D9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8256C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A6EB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E0CA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141204"/>
    <w:multiLevelType w:val="hybridMultilevel"/>
    <w:tmpl w:val="A15A79CE"/>
    <w:lvl w:ilvl="0" w:tplc="FFFFFFFF">
      <w:start w:val="1"/>
      <w:numFmt w:val="lowerLetter"/>
      <w:lvlText w:val="%1)"/>
      <w:lvlJc w:val="left"/>
      <w:pPr>
        <w:ind w:left="720" w:hanging="360"/>
      </w:pPr>
      <w:rPr>
        <w:rFonts w:hint="default"/>
        <w:color w:val="333333"/>
      </w:r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7"/>
      <w:numFmt w:val="decimal"/>
      <w:lvlText w:val="%4."/>
      <w:lvlJc w:val="left"/>
      <w:pPr>
        <w:ind w:left="2880" w:hanging="36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183876">
    <w:abstractNumId w:val="7"/>
  </w:num>
  <w:num w:numId="2" w16cid:durableId="745148940">
    <w:abstractNumId w:val="8"/>
  </w:num>
  <w:num w:numId="3" w16cid:durableId="281960777">
    <w:abstractNumId w:val="18"/>
  </w:num>
  <w:num w:numId="4" w16cid:durableId="1020860228">
    <w:abstractNumId w:val="20"/>
  </w:num>
  <w:num w:numId="5" w16cid:durableId="788546323">
    <w:abstractNumId w:val="13"/>
  </w:num>
  <w:num w:numId="6" w16cid:durableId="1107698749">
    <w:abstractNumId w:val="6"/>
  </w:num>
  <w:num w:numId="7" w16cid:durableId="2004233635">
    <w:abstractNumId w:val="10"/>
  </w:num>
  <w:num w:numId="8" w16cid:durableId="1462728484">
    <w:abstractNumId w:val="9"/>
  </w:num>
  <w:num w:numId="9" w16cid:durableId="927345044">
    <w:abstractNumId w:val="17"/>
  </w:num>
  <w:num w:numId="10" w16cid:durableId="597564552">
    <w:abstractNumId w:val="15"/>
  </w:num>
  <w:num w:numId="11" w16cid:durableId="1293100745">
    <w:abstractNumId w:val="3"/>
  </w:num>
  <w:num w:numId="12" w16cid:durableId="901259628">
    <w:abstractNumId w:val="4"/>
  </w:num>
  <w:num w:numId="13" w16cid:durableId="1169949832">
    <w:abstractNumId w:val="2"/>
  </w:num>
  <w:num w:numId="14" w16cid:durableId="1945140787">
    <w:abstractNumId w:val="19"/>
  </w:num>
  <w:num w:numId="15" w16cid:durableId="1082214245">
    <w:abstractNumId w:val="14"/>
  </w:num>
  <w:num w:numId="16" w16cid:durableId="1911965288">
    <w:abstractNumId w:val="12"/>
  </w:num>
  <w:num w:numId="17" w16cid:durableId="1378429162">
    <w:abstractNumId w:val="21"/>
  </w:num>
  <w:num w:numId="18" w16cid:durableId="1911042621">
    <w:abstractNumId w:val="5"/>
  </w:num>
  <w:num w:numId="19" w16cid:durableId="913121896">
    <w:abstractNumId w:val="1"/>
  </w:num>
  <w:num w:numId="20" w16cid:durableId="1052777982">
    <w:abstractNumId w:val="11"/>
  </w:num>
  <w:num w:numId="21" w16cid:durableId="726218842">
    <w:abstractNumId w:val="16"/>
  </w:num>
  <w:num w:numId="22" w16cid:durableId="40318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976"/>
    <w:rsid w:val="00002833"/>
    <w:rsid w:val="00003225"/>
    <w:rsid w:val="000039EB"/>
    <w:rsid w:val="000119C5"/>
    <w:rsid w:val="0003018E"/>
    <w:rsid w:val="00032793"/>
    <w:rsid w:val="000352A4"/>
    <w:rsid w:val="0004127C"/>
    <w:rsid w:val="00052F5F"/>
    <w:rsid w:val="00067C57"/>
    <w:rsid w:val="00085F4B"/>
    <w:rsid w:val="00093832"/>
    <w:rsid w:val="000A05CE"/>
    <w:rsid w:val="000C5DD8"/>
    <w:rsid w:val="000C6824"/>
    <w:rsid w:val="001015F8"/>
    <w:rsid w:val="001675BC"/>
    <w:rsid w:val="001707AE"/>
    <w:rsid w:val="001837C4"/>
    <w:rsid w:val="001A3108"/>
    <w:rsid w:val="001A5F4E"/>
    <w:rsid w:val="001A772F"/>
    <w:rsid w:val="001B4634"/>
    <w:rsid w:val="001C4470"/>
    <w:rsid w:val="001F2228"/>
    <w:rsid w:val="00221003"/>
    <w:rsid w:val="0022679F"/>
    <w:rsid w:val="00232D24"/>
    <w:rsid w:val="00235DCB"/>
    <w:rsid w:val="00235FAD"/>
    <w:rsid w:val="00242530"/>
    <w:rsid w:val="002522A2"/>
    <w:rsid w:val="00260FC2"/>
    <w:rsid w:val="00262725"/>
    <w:rsid w:val="00263303"/>
    <w:rsid w:val="00270D34"/>
    <w:rsid w:val="00270EA8"/>
    <w:rsid w:val="00287AC2"/>
    <w:rsid w:val="002C3F86"/>
    <w:rsid w:val="002D0979"/>
    <w:rsid w:val="002D7F1B"/>
    <w:rsid w:val="002E18E5"/>
    <w:rsid w:val="002E6EF3"/>
    <w:rsid w:val="002E7AAB"/>
    <w:rsid w:val="00305E4A"/>
    <w:rsid w:val="00331399"/>
    <w:rsid w:val="003554EA"/>
    <w:rsid w:val="003756D5"/>
    <w:rsid w:val="00392C43"/>
    <w:rsid w:val="00395318"/>
    <w:rsid w:val="003C232C"/>
    <w:rsid w:val="003E7912"/>
    <w:rsid w:val="003F4808"/>
    <w:rsid w:val="0040561A"/>
    <w:rsid w:val="00421A14"/>
    <w:rsid w:val="00432C0F"/>
    <w:rsid w:val="00441490"/>
    <w:rsid w:val="00445EB1"/>
    <w:rsid w:val="00450C5E"/>
    <w:rsid w:val="00453F0F"/>
    <w:rsid w:val="0045528B"/>
    <w:rsid w:val="00463419"/>
    <w:rsid w:val="0047702E"/>
    <w:rsid w:val="0049177F"/>
    <w:rsid w:val="004B139C"/>
    <w:rsid w:val="004C2282"/>
    <w:rsid w:val="004C6976"/>
    <w:rsid w:val="0050448E"/>
    <w:rsid w:val="0051095F"/>
    <w:rsid w:val="005374A4"/>
    <w:rsid w:val="005573FC"/>
    <w:rsid w:val="00557BB3"/>
    <w:rsid w:val="005728DA"/>
    <w:rsid w:val="00573F52"/>
    <w:rsid w:val="00586D33"/>
    <w:rsid w:val="00587814"/>
    <w:rsid w:val="00590000"/>
    <w:rsid w:val="005B02DD"/>
    <w:rsid w:val="005B041A"/>
    <w:rsid w:val="005C738A"/>
    <w:rsid w:val="005D10D9"/>
    <w:rsid w:val="006065B3"/>
    <w:rsid w:val="00607776"/>
    <w:rsid w:val="006320BC"/>
    <w:rsid w:val="00650111"/>
    <w:rsid w:val="00651205"/>
    <w:rsid w:val="00655914"/>
    <w:rsid w:val="0066163C"/>
    <w:rsid w:val="006659BC"/>
    <w:rsid w:val="00672039"/>
    <w:rsid w:val="0069374C"/>
    <w:rsid w:val="006A1623"/>
    <w:rsid w:val="006A1ED6"/>
    <w:rsid w:val="006B2020"/>
    <w:rsid w:val="006B4995"/>
    <w:rsid w:val="006C7BEF"/>
    <w:rsid w:val="00710C78"/>
    <w:rsid w:val="00715EDF"/>
    <w:rsid w:val="0072181D"/>
    <w:rsid w:val="007251D6"/>
    <w:rsid w:val="00727733"/>
    <w:rsid w:val="0073479C"/>
    <w:rsid w:val="00753E7F"/>
    <w:rsid w:val="00755878"/>
    <w:rsid w:val="0075597A"/>
    <w:rsid w:val="00764052"/>
    <w:rsid w:val="00785DE7"/>
    <w:rsid w:val="00786183"/>
    <w:rsid w:val="007A21FC"/>
    <w:rsid w:val="007A3F70"/>
    <w:rsid w:val="007B2CFD"/>
    <w:rsid w:val="007B4334"/>
    <w:rsid w:val="007C5107"/>
    <w:rsid w:val="007C7813"/>
    <w:rsid w:val="007D1316"/>
    <w:rsid w:val="00805792"/>
    <w:rsid w:val="00840695"/>
    <w:rsid w:val="00840EF7"/>
    <w:rsid w:val="0087422F"/>
    <w:rsid w:val="008951A8"/>
    <w:rsid w:val="008A6001"/>
    <w:rsid w:val="008B2829"/>
    <w:rsid w:val="008B297E"/>
    <w:rsid w:val="008B5C1F"/>
    <w:rsid w:val="008C054B"/>
    <w:rsid w:val="008C1083"/>
    <w:rsid w:val="008D2DE7"/>
    <w:rsid w:val="008D4D92"/>
    <w:rsid w:val="008D5AAF"/>
    <w:rsid w:val="00932EC2"/>
    <w:rsid w:val="00945050"/>
    <w:rsid w:val="00963842"/>
    <w:rsid w:val="00971653"/>
    <w:rsid w:val="00995E86"/>
    <w:rsid w:val="009A6BA8"/>
    <w:rsid w:val="009B6868"/>
    <w:rsid w:val="009C10D9"/>
    <w:rsid w:val="009C4CF6"/>
    <w:rsid w:val="009C602D"/>
    <w:rsid w:val="00A06AED"/>
    <w:rsid w:val="00A07685"/>
    <w:rsid w:val="00A20855"/>
    <w:rsid w:val="00A22B4B"/>
    <w:rsid w:val="00A27D64"/>
    <w:rsid w:val="00A52E7E"/>
    <w:rsid w:val="00A605A5"/>
    <w:rsid w:val="00AB0E00"/>
    <w:rsid w:val="00AB1F4D"/>
    <w:rsid w:val="00B17D11"/>
    <w:rsid w:val="00B27BA7"/>
    <w:rsid w:val="00B303E5"/>
    <w:rsid w:val="00B36890"/>
    <w:rsid w:val="00B4015B"/>
    <w:rsid w:val="00B41E14"/>
    <w:rsid w:val="00B61FE8"/>
    <w:rsid w:val="00B76844"/>
    <w:rsid w:val="00B81A2E"/>
    <w:rsid w:val="00BC0C05"/>
    <w:rsid w:val="00BC7A05"/>
    <w:rsid w:val="00BD6786"/>
    <w:rsid w:val="00BD7B03"/>
    <w:rsid w:val="00BF0C9B"/>
    <w:rsid w:val="00C031E8"/>
    <w:rsid w:val="00C23D94"/>
    <w:rsid w:val="00C52802"/>
    <w:rsid w:val="00CC2680"/>
    <w:rsid w:val="00CD3BE5"/>
    <w:rsid w:val="00D02220"/>
    <w:rsid w:val="00D07234"/>
    <w:rsid w:val="00D12D7A"/>
    <w:rsid w:val="00D1722D"/>
    <w:rsid w:val="00D22F95"/>
    <w:rsid w:val="00D32D99"/>
    <w:rsid w:val="00D60D5C"/>
    <w:rsid w:val="00D80066"/>
    <w:rsid w:val="00D8270E"/>
    <w:rsid w:val="00DB0745"/>
    <w:rsid w:val="00DB46DF"/>
    <w:rsid w:val="00DB7955"/>
    <w:rsid w:val="00DD2617"/>
    <w:rsid w:val="00DF4424"/>
    <w:rsid w:val="00DF48DE"/>
    <w:rsid w:val="00E07A9C"/>
    <w:rsid w:val="00E26717"/>
    <w:rsid w:val="00E7475D"/>
    <w:rsid w:val="00E753B0"/>
    <w:rsid w:val="00E977CB"/>
    <w:rsid w:val="00EA134C"/>
    <w:rsid w:val="00EC5340"/>
    <w:rsid w:val="00EC567F"/>
    <w:rsid w:val="00ED5448"/>
    <w:rsid w:val="00EE234F"/>
    <w:rsid w:val="00EF63B2"/>
    <w:rsid w:val="00EF6D05"/>
    <w:rsid w:val="00F15D88"/>
    <w:rsid w:val="00F21F43"/>
    <w:rsid w:val="00F34955"/>
    <w:rsid w:val="00F63F38"/>
    <w:rsid w:val="00F7177A"/>
    <w:rsid w:val="00F80311"/>
    <w:rsid w:val="00F80FB0"/>
    <w:rsid w:val="00F9391F"/>
    <w:rsid w:val="00FC1817"/>
    <w:rsid w:val="00FF3261"/>
    <w:rsid w:val="00FF4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BFA5"/>
  <w15:docId w15:val="{E1ED2ABC-D5A3-4C4C-BEF1-13BED4C8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730"/>
    </w:pPr>
    <w:rPr>
      <w:rFonts w:ascii="Arial" w:eastAsia="Arial" w:hAnsi="Arial" w:cs="Arial"/>
      <w:color w:val="000000"/>
      <w:sz w:val="24"/>
    </w:rPr>
  </w:style>
  <w:style w:type="paragraph" w:styleId="Heading1">
    <w:name w:val="heading 1"/>
    <w:next w:val="Normal"/>
    <w:link w:val="Heading1Char"/>
    <w:uiPriority w:val="9"/>
    <w:qFormat/>
    <w:pPr>
      <w:keepNext/>
      <w:keepLines/>
      <w:numPr>
        <w:numId w:val="7"/>
      </w:numPr>
      <w:spacing w:after="0"/>
      <w:ind w:left="10" w:right="67"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paragraph" w:styleId="NoSpacing">
    <w:name w:val="No Spacing"/>
    <w:uiPriority w:val="1"/>
    <w:qFormat/>
    <w:rsid w:val="002E7AAB"/>
    <w:pPr>
      <w:spacing w:after="0" w:line="240" w:lineRule="auto"/>
      <w:ind w:left="730" w:hanging="730"/>
    </w:pPr>
    <w:rPr>
      <w:rFonts w:ascii="Arial" w:eastAsia="Arial" w:hAnsi="Arial" w:cs="Arial"/>
      <w:color w:val="000000"/>
      <w:sz w:val="24"/>
    </w:rPr>
  </w:style>
  <w:style w:type="paragraph" w:styleId="ListParagraph">
    <w:name w:val="List Paragraph"/>
    <w:basedOn w:val="Normal"/>
    <w:uiPriority w:val="34"/>
    <w:qFormat/>
    <w:rsid w:val="005728DA"/>
    <w:pPr>
      <w:ind w:left="720"/>
      <w:contextualSpacing/>
    </w:pPr>
  </w:style>
  <w:style w:type="paragraph" w:styleId="NormalWeb">
    <w:name w:val="Normal (Web)"/>
    <w:basedOn w:val="Normal"/>
    <w:uiPriority w:val="99"/>
    <w:semiHidden/>
    <w:unhideWhenUsed/>
    <w:rsid w:val="00305E4A"/>
    <w:rPr>
      <w:rFonts w:ascii="Times New Roman" w:hAnsi="Times New Roman" w:cs="Times New Roman"/>
      <w:szCs w:val="24"/>
    </w:rPr>
  </w:style>
  <w:style w:type="table" w:styleId="TableGrid">
    <w:name w:val="Table Grid"/>
    <w:basedOn w:val="TableNormal"/>
    <w:uiPriority w:val="39"/>
    <w:rsid w:val="0042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BEF"/>
    <w:rPr>
      <w:sz w:val="16"/>
      <w:szCs w:val="16"/>
    </w:rPr>
  </w:style>
  <w:style w:type="paragraph" w:styleId="CommentText">
    <w:name w:val="annotation text"/>
    <w:basedOn w:val="Normal"/>
    <w:link w:val="CommentTextChar"/>
    <w:uiPriority w:val="99"/>
    <w:unhideWhenUsed/>
    <w:rsid w:val="006C7BEF"/>
    <w:pPr>
      <w:spacing w:line="240" w:lineRule="auto"/>
    </w:pPr>
    <w:rPr>
      <w:sz w:val="20"/>
      <w:szCs w:val="20"/>
    </w:rPr>
  </w:style>
  <w:style w:type="character" w:customStyle="1" w:styleId="CommentTextChar">
    <w:name w:val="Comment Text Char"/>
    <w:basedOn w:val="DefaultParagraphFont"/>
    <w:link w:val="CommentText"/>
    <w:uiPriority w:val="99"/>
    <w:rsid w:val="006C7BE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C7BEF"/>
    <w:rPr>
      <w:b/>
      <w:bCs/>
    </w:rPr>
  </w:style>
  <w:style w:type="character" w:customStyle="1" w:styleId="CommentSubjectChar">
    <w:name w:val="Comment Subject Char"/>
    <w:basedOn w:val="CommentTextChar"/>
    <w:link w:val="CommentSubject"/>
    <w:uiPriority w:val="99"/>
    <w:semiHidden/>
    <w:rsid w:val="006C7BEF"/>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2971">
      <w:bodyDiv w:val="1"/>
      <w:marLeft w:val="0"/>
      <w:marRight w:val="0"/>
      <w:marTop w:val="0"/>
      <w:marBottom w:val="0"/>
      <w:divBdr>
        <w:top w:val="none" w:sz="0" w:space="0" w:color="auto"/>
        <w:left w:val="none" w:sz="0" w:space="0" w:color="auto"/>
        <w:bottom w:val="none" w:sz="0" w:space="0" w:color="auto"/>
        <w:right w:val="none" w:sz="0" w:space="0" w:color="auto"/>
      </w:divBdr>
    </w:div>
    <w:div w:id="193076580">
      <w:bodyDiv w:val="1"/>
      <w:marLeft w:val="0"/>
      <w:marRight w:val="0"/>
      <w:marTop w:val="0"/>
      <w:marBottom w:val="0"/>
      <w:divBdr>
        <w:top w:val="none" w:sz="0" w:space="0" w:color="auto"/>
        <w:left w:val="none" w:sz="0" w:space="0" w:color="auto"/>
        <w:bottom w:val="none" w:sz="0" w:space="0" w:color="auto"/>
        <w:right w:val="none" w:sz="0" w:space="0" w:color="auto"/>
      </w:divBdr>
    </w:div>
    <w:div w:id="1312176226">
      <w:bodyDiv w:val="1"/>
      <w:marLeft w:val="0"/>
      <w:marRight w:val="0"/>
      <w:marTop w:val="0"/>
      <w:marBottom w:val="0"/>
      <w:divBdr>
        <w:top w:val="none" w:sz="0" w:space="0" w:color="auto"/>
        <w:left w:val="none" w:sz="0" w:space="0" w:color="auto"/>
        <w:bottom w:val="none" w:sz="0" w:space="0" w:color="auto"/>
        <w:right w:val="none" w:sz="0" w:space="0" w:color="auto"/>
      </w:divBdr>
    </w:div>
    <w:div w:id="1441099840">
      <w:bodyDiv w:val="1"/>
      <w:marLeft w:val="0"/>
      <w:marRight w:val="0"/>
      <w:marTop w:val="0"/>
      <w:marBottom w:val="0"/>
      <w:divBdr>
        <w:top w:val="none" w:sz="0" w:space="0" w:color="auto"/>
        <w:left w:val="none" w:sz="0" w:space="0" w:color="auto"/>
        <w:bottom w:val="none" w:sz="0" w:space="0" w:color="auto"/>
        <w:right w:val="none" w:sz="0" w:space="0" w:color="auto"/>
      </w:divBdr>
    </w:div>
    <w:div w:id="199074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677bc366d947d3f4bd792f79a998f4c5">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e4ea518cacd670d37ee77921a76d41"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AF326-BEB6-4E73-89F0-07B3E0CAE4FB}">
  <ds:schemaRefs>
    <ds:schemaRef ds:uri="7d79fd1c-f852-4dcf-8a76-1c24437fe22e"/>
    <ds:schemaRef ds:uri="http://schemas.microsoft.com/office/2006/documentManagement/types"/>
    <ds:schemaRef ds:uri="008194ee-09ad-4d2d-9e1b-edb63087c84c"/>
    <ds:schemaRef ds:uri="http://purl.org/dc/terms/"/>
    <ds:schemaRef ds:uri="http://purl.org/dc/dcmitype/"/>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213A19F-E055-4549-870F-BD2356CA5388}">
  <ds:schemaRefs>
    <ds:schemaRef ds:uri="http://schemas.microsoft.com/sharepoint/v3/contenttype/forms"/>
  </ds:schemaRefs>
</ds:datastoreItem>
</file>

<file path=customXml/itemProps3.xml><?xml version="1.0" encoding="utf-8"?>
<ds:datastoreItem xmlns:ds="http://schemas.openxmlformats.org/officeDocument/2006/customXml" ds:itemID="{0E760DF9-FFDD-4E4C-982B-9BEF07F3CD46}"/>
</file>

<file path=docProps/app.xml><?xml version="1.0" encoding="utf-8"?>
<Properties xmlns="http://schemas.openxmlformats.org/officeDocument/2006/extended-properties" xmlns:vt="http://schemas.openxmlformats.org/officeDocument/2006/docPropsVTypes">
  <Template>Normal.dotm</Template>
  <TotalTime>0</TotalTime>
  <Pages>4</Pages>
  <Words>1047</Words>
  <Characters>5973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Non-Domestic Rates Discretionary Relief Policy</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Non-Domestic Rates Discretionary Relief Policy</dc:title>
  <dc:subject/>
  <dc:creator>Falkirk Council</dc:creator>
  <cp:keywords/>
  <cp:lastModifiedBy>Katrina Walker</cp:lastModifiedBy>
  <cp:revision>2</cp:revision>
  <dcterms:created xsi:type="dcterms:W3CDTF">2025-03-04T14:27:00Z</dcterms:created>
  <dcterms:modified xsi:type="dcterms:W3CDTF">2025-03-04T14:27:00Z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